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10850" w14:textId="510A733B" w:rsidR="005B08A7" w:rsidRPr="00C305F8" w:rsidRDefault="005D5379"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rPr>
        <mc:AlternateContent>
          <mc:Choice Requires="wps">
            <w:drawing>
              <wp:anchor distT="0" distB="0" distL="114300" distR="114300" simplePos="0" relativeHeight="251657728" behindDoc="1" locked="0" layoutInCell="1" allowOverlap="1" wp14:anchorId="62DDF728" wp14:editId="5E53D475">
                <wp:simplePos x="0" y="0"/>
                <wp:positionH relativeFrom="column">
                  <wp:posOffset>-5715</wp:posOffset>
                </wp:positionH>
                <wp:positionV relativeFrom="paragraph">
                  <wp:posOffset>-220980</wp:posOffset>
                </wp:positionV>
                <wp:extent cx="2183765" cy="1446530"/>
                <wp:effectExtent l="0" t="0" r="0" b="127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7"/>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DDF728" id="_x0000_t202" coordsize="21600,21600" o:spt="202" path="m,l,21600r21600,l21600,xe">
                <v:stroke joinstyle="miter"/>
                <v:path gradientshapeok="t" o:connecttype="rect"/>
              </v:shapetype>
              <v:shape id="Text Box 4" o:spid="_x0000_s1026" type="#_x0000_t202" style="position:absolute;margin-left:-.45pt;margin-top:-17.4pt;width:171.95pt;height:113.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" stroked="f">
                <v:textbox style="mso-fit-shape-to-text:t">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8"/>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v:textbox>
              </v:shape>
            </w:pict>
          </mc:Fallback>
        </mc:AlternateContent>
      </w:r>
    </w:p>
    <w:p w14:paraId="0A188C1B"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AC38D45"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B0F895F"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4E1604A3"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3DBCB642"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0BA8E20A"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8F447DD" w14:textId="77777777" w:rsidR="00893FA7" w:rsidRPr="00C305F8" w:rsidRDefault="00893FA7" w:rsidP="00893FA7">
      <w:pPr>
        <w:tabs>
          <w:tab w:val="left" w:pos="360"/>
          <w:tab w:val="left" w:pos="720"/>
          <w:tab w:val="left" w:pos="1080"/>
          <w:tab w:val="left" w:pos="1440"/>
          <w:tab w:val="left" w:pos="1800"/>
        </w:tabs>
        <w:jc w:val="center"/>
        <w:rPr>
          <w:rFonts w:ascii="Roboto Light" w:hAnsi="Roboto Light" w:cs="Arial"/>
          <w:sz w:val="20"/>
          <w:szCs w:val="20"/>
        </w:rPr>
      </w:pPr>
    </w:p>
    <w:p w14:paraId="7E75C5E5" w14:textId="44799777" w:rsidR="005B08A7" w:rsidRPr="00C305F8" w:rsidRDefault="00893FA7" w:rsidP="00893FA7">
      <w:pPr>
        <w:tabs>
          <w:tab w:val="left" w:pos="360"/>
          <w:tab w:val="left" w:pos="720"/>
          <w:tab w:val="left" w:pos="1080"/>
          <w:tab w:val="left" w:pos="1440"/>
          <w:tab w:val="left" w:pos="1800"/>
        </w:tabs>
        <w:jc w:val="center"/>
        <w:rPr>
          <w:rFonts w:ascii="Roboto Light" w:hAnsi="Roboto Light" w:cs="Arial"/>
          <w:b/>
          <w:sz w:val="28"/>
          <w:szCs w:val="28"/>
        </w:rPr>
      </w:pPr>
      <w:r w:rsidRPr="00C305F8">
        <w:rPr>
          <w:rFonts w:ascii="Roboto Light" w:hAnsi="Roboto Light" w:cs="Arial"/>
          <w:b/>
          <w:sz w:val="28"/>
          <w:szCs w:val="28"/>
        </w:rPr>
        <w:t xml:space="preserve">Master Wall Guide Specification </w:t>
      </w:r>
      <w:r w:rsidR="003D3348">
        <w:rPr>
          <w:rFonts w:ascii="Roboto Light" w:hAnsi="Roboto Light" w:cs="Arial"/>
          <w:b/>
          <w:sz w:val="28"/>
          <w:szCs w:val="28"/>
        </w:rPr>
        <w:t>SCBC</w:t>
      </w:r>
      <w:r w:rsidR="00221D38">
        <w:rPr>
          <w:rFonts w:ascii="Roboto Light" w:hAnsi="Roboto Light" w:cs="Arial"/>
          <w:b/>
          <w:sz w:val="28"/>
          <w:szCs w:val="28"/>
        </w:rPr>
        <w:t>10RS</w:t>
      </w:r>
    </w:p>
    <w:p w14:paraId="0735CF84" w14:textId="45760D7C" w:rsidR="00893FA7" w:rsidRPr="009D3837" w:rsidRDefault="003D3348" w:rsidP="00893FA7">
      <w:pPr>
        <w:tabs>
          <w:tab w:val="left" w:pos="360"/>
          <w:tab w:val="left" w:pos="720"/>
          <w:tab w:val="left" w:pos="1080"/>
          <w:tab w:val="left" w:pos="1440"/>
          <w:tab w:val="left" w:pos="1800"/>
        </w:tabs>
        <w:jc w:val="center"/>
        <w:rPr>
          <w:rFonts w:ascii="Roboto Light" w:hAnsi="Roboto Light" w:cs="Arial"/>
          <w:b/>
        </w:rPr>
      </w:pPr>
      <w:r>
        <w:rPr>
          <w:rFonts w:ascii="Roboto Light" w:hAnsi="Roboto Light" w:cs="Arial"/>
          <w:b/>
        </w:rPr>
        <w:t>Stucco Cement Board Coatings</w:t>
      </w:r>
      <w:r w:rsidR="007E2550">
        <w:rPr>
          <w:rFonts w:ascii="Roboto Light" w:hAnsi="Roboto Light" w:cs="Arial"/>
          <w:b/>
        </w:rPr>
        <w:t xml:space="preserve"> </w:t>
      </w:r>
      <w:r w:rsidR="00325E8E" w:rsidRPr="009D3837">
        <w:rPr>
          <w:rFonts w:ascii="Roboto Light" w:hAnsi="Roboto Light" w:cs="Arial"/>
          <w:b/>
        </w:rPr>
        <w:t>Assembl</w:t>
      </w:r>
      <w:r>
        <w:rPr>
          <w:rFonts w:ascii="Roboto Light" w:hAnsi="Roboto Light" w:cs="Arial"/>
          <w:b/>
        </w:rPr>
        <w:t>ies</w:t>
      </w:r>
    </w:p>
    <w:p w14:paraId="3666AF07" w14:textId="49030023" w:rsidR="005B08A7" w:rsidRDefault="00221D38"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65920" behindDoc="0" locked="0" layoutInCell="1" allowOverlap="1" wp14:anchorId="6D638AB4" wp14:editId="259F5D7C">
                <wp:simplePos x="0" y="0"/>
                <wp:positionH relativeFrom="column">
                  <wp:posOffset>1899285</wp:posOffset>
                </wp:positionH>
                <wp:positionV relativeFrom="paragraph">
                  <wp:posOffset>145416</wp:posOffset>
                </wp:positionV>
                <wp:extent cx="2705100" cy="1219200"/>
                <wp:effectExtent l="0" t="0" r="19050" b="1905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219200"/>
                        </a:xfrm>
                        <a:prstGeom prst="rect">
                          <a:avLst/>
                        </a:prstGeom>
                        <a:solidFill>
                          <a:srgbClr val="FFFFFF"/>
                        </a:solidFill>
                        <a:ln w="9525">
                          <a:solidFill>
                            <a:srgbClr val="000000"/>
                          </a:solidFill>
                          <a:miter lim="800000"/>
                          <a:headEnd/>
                          <a:tailEnd/>
                        </a:ln>
                      </wps:spPr>
                      <wps:txbx>
                        <w:txbxContent>
                          <w:p w14:paraId="65B720EC" w14:textId="465F58C7" w:rsidR="00D55FBB" w:rsidRDefault="00D55FBB" w:rsidP="00E145C1">
                            <w:pPr>
                              <w:jc w:val="center"/>
                              <w:rPr>
                                <w:rFonts w:ascii="Roboto Light" w:hAnsi="Roboto Light"/>
                                <w:b/>
                              </w:rPr>
                            </w:pPr>
                            <w:r>
                              <w:rPr>
                                <w:rFonts w:ascii="Roboto Light" w:hAnsi="Roboto Light"/>
                                <w:b/>
                              </w:rPr>
                              <w:t>Stucco Cement Board Coatings 10</w:t>
                            </w:r>
                          </w:p>
                          <w:p w14:paraId="4CA802DB" w14:textId="36731C70"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 xml:space="preserve">Rollershield LAB Air/Water </w:t>
                            </w:r>
                          </w:p>
                          <w:p w14:paraId="184C399F"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3F4B4CDF"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46D0E51F" w14:textId="77777777" w:rsidR="00D55FBB" w:rsidRPr="009D3837"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56F2B57F" w14:textId="3C34D11A"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38299DCE" w14:textId="4A0334A4"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78074D38" w14:textId="3DFE39F6" w:rsidR="00D55FBB" w:rsidRPr="00B93A22"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10-year Labor/Material Limited Warranty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638AB4" id="_x0000_t202" coordsize="21600,21600" o:spt="202" path="m,l,21600r21600,l21600,xe">
                <v:stroke joinstyle="miter"/>
                <v:path gradientshapeok="t" o:connecttype="rect"/>
              </v:shapetype>
              <v:shape id="Text Box 6" o:spid="_x0000_s1027" type="#_x0000_t202" style="position:absolute;margin-left:149.55pt;margin-top:11.45pt;width:213pt;height: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">
                <v:textbox>
                  <w:txbxContent>
                    <w:p w14:paraId="65B720EC" w14:textId="465F58C7" w:rsidR="00D55FBB" w:rsidRDefault="00D55FBB" w:rsidP="00E145C1">
                      <w:pPr>
                        <w:jc w:val="center"/>
                        <w:rPr>
                          <w:rFonts w:ascii="Roboto Light" w:hAnsi="Roboto Light"/>
                          <w:b/>
                        </w:rPr>
                      </w:pPr>
                      <w:r>
                        <w:rPr>
                          <w:rFonts w:ascii="Roboto Light" w:hAnsi="Roboto Light"/>
                          <w:b/>
                        </w:rPr>
                        <w:t>Stucco Cement Board Coatings 10</w:t>
                      </w:r>
                    </w:p>
                    <w:p w14:paraId="4CA802DB" w14:textId="36731C70"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 xml:space="preserve">Rollershield LAB Air/Water </w:t>
                      </w:r>
                    </w:p>
                    <w:p w14:paraId="184C399F"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3F4B4CDF"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46D0E51F" w14:textId="77777777" w:rsidR="00D55FBB" w:rsidRPr="009D3837"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56F2B57F" w14:textId="3C34D11A"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38299DCE" w14:textId="4A0334A4"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78074D38" w14:textId="3DFE39F6" w:rsidR="00D55FBB" w:rsidRPr="00B93A22"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10-year Labor/Material Limited Warranty</w:t>
                      </w:r>
                    </w:p>
                  </w:txbxContent>
                </v:textbox>
              </v:shape>
            </w:pict>
          </mc:Fallback>
        </mc:AlternateContent>
      </w:r>
    </w:p>
    <w:p w14:paraId="1C55829A" w14:textId="0D2113D8"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780065E" w14:textId="04A2C4C1"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581155F" w14:textId="557FED43"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41DB374" w14:textId="3E7D5DB8"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27A5017" w14:textId="196E1EDA"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95F723A" w14:textId="29B8F6B9"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DADD5D1" w14:textId="2F6AE68F"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0F075FE" w14:textId="56BF8C8B"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3EB3431" w14:textId="1BFDD2EA"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13E0802" w14:textId="7453FA3B" w:rsidR="00B517B1" w:rsidRDefault="00221D38"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70016" behindDoc="0" locked="0" layoutInCell="1" allowOverlap="1" wp14:anchorId="581B267C" wp14:editId="30BC1BB7">
                <wp:simplePos x="0" y="0"/>
                <wp:positionH relativeFrom="column">
                  <wp:posOffset>1899285</wp:posOffset>
                </wp:positionH>
                <wp:positionV relativeFrom="paragraph">
                  <wp:posOffset>19050</wp:posOffset>
                </wp:positionV>
                <wp:extent cx="2705100" cy="390525"/>
                <wp:effectExtent l="0" t="0" r="19050" b="2857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90525"/>
                        </a:xfrm>
                        <a:prstGeom prst="rect">
                          <a:avLst/>
                        </a:prstGeom>
                        <a:solidFill>
                          <a:srgbClr val="FFFFFF"/>
                        </a:solidFill>
                        <a:ln w="9525">
                          <a:solidFill>
                            <a:srgbClr val="000000"/>
                          </a:solidFill>
                          <a:miter lim="800000"/>
                          <a:headEnd/>
                          <a:tailEnd/>
                        </a:ln>
                      </wps:spPr>
                      <wps:txb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B267C" id="_x0000_s1028" type="#_x0000_t202" style="position:absolute;margin-left:149.55pt;margin-top:1.5pt;width:213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">
                <v:textbo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v:textbox>
              </v:shape>
            </w:pict>
          </mc:Fallback>
        </mc:AlternateContent>
      </w:r>
    </w:p>
    <w:p w14:paraId="13C5E94B" w14:textId="5434C232"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A9392B0" w14:textId="550B1746"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4C4301D8" w14:textId="354A7EE9" w:rsidR="00E145C1" w:rsidRDefault="00E145C1" w:rsidP="005B08A7">
      <w:pPr>
        <w:tabs>
          <w:tab w:val="left" w:pos="360"/>
          <w:tab w:val="left" w:pos="720"/>
          <w:tab w:val="left" w:pos="1080"/>
          <w:tab w:val="left" w:pos="1440"/>
          <w:tab w:val="left" w:pos="1800"/>
        </w:tabs>
        <w:rPr>
          <w:rFonts w:ascii="Roboto Light" w:hAnsi="Roboto Light" w:cs="Arial"/>
          <w:sz w:val="20"/>
          <w:szCs w:val="20"/>
        </w:rPr>
      </w:pPr>
    </w:p>
    <w:p w14:paraId="0C6B595C" w14:textId="77777777" w:rsidR="00221D38" w:rsidRDefault="00221D38" w:rsidP="00B93A22">
      <w:pPr>
        <w:tabs>
          <w:tab w:val="left" w:pos="360"/>
          <w:tab w:val="left" w:pos="720"/>
          <w:tab w:val="left" w:pos="1080"/>
          <w:tab w:val="left" w:pos="1440"/>
          <w:tab w:val="left" w:pos="1800"/>
        </w:tabs>
        <w:jc w:val="both"/>
        <w:rPr>
          <w:rFonts w:ascii="Roboto Light" w:hAnsi="Roboto Light" w:cs="Arial"/>
          <w:b/>
          <w:bCs/>
          <w:sz w:val="20"/>
          <w:szCs w:val="20"/>
        </w:rPr>
      </w:pPr>
    </w:p>
    <w:p w14:paraId="4F19DC40" w14:textId="54B3AFC7" w:rsidR="00B93A22" w:rsidRPr="00B93A22" w:rsidRDefault="00B93A22" w:rsidP="00B93A22">
      <w:pPr>
        <w:tabs>
          <w:tab w:val="left" w:pos="360"/>
          <w:tab w:val="left" w:pos="720"/>
          <w:tab w:val="left" w:pos="1080"/>
          <w:tab w:val="left" w:pos="1440"/>
          <w:tab w:val="left" w:pos="1800"/>
        </w:tabs>
        <w:jc w:val="both"/>
        <w:rPr>
          <w:rFonts w:ascii="Roboto Light" w:hAnsi="Roboto Light" w:cs="Arial"/>
          <w:b/>
          <w:bCs/>
          <w:sz w:val="20"/>
          <w:szCs w:val="20"/>
        </w:rPr>
      </w:pPr>
      <w:r w:rsidRPr="00B93A22">
        <w:rPr>
          <w:rFonts w:ascii="Roboto Light" w:hAnsi="Roboto Light" w:cs="Arial"/>
          <w:b/>
          <w:bCs/>
          <w:sz w:val="20"/>
          <w:szCs w:val="20"/>
        </w:rPr>
        <w:t>PART I – GENERAL</w:t>
      </w:r>
    </w:p>
    <w:p w14:paraId="2E23563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CAE98E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1.01 SUMMARY</w:t>
      </w:r>
    </w:p>
    <w:p w14:paraId="712D90FD" w14:textId="6067768A" w:rsidR="00B93A22" w:rsidRPr="00B93A22" w:rsidRDefault="00B93A22" w:rsidP="006F7A86">
      <w:pPr>
        <w:tabs>
          <w:tab w:val="left" w:pos="540"/>
          <w:tab w:val="left" w:pos="720"/>
          <w:tab w:val="left" w:pos="1080"/>
          <w:tab w:val="left" w:pos="1440"/>
          <w:tab w:val="left" w:pos="1800"/>
        </w:tabs>
        <w:ind w:left="540" w:hanging="180"/>
        <w:jc w:val="both"/>
        <w:rPr>
          <w:rFonts w:ascii="Roboto Light" w:hAnsi="Roboto Light" w:cs="Arial"/>
          <w:sz w:val="20"/>
          <w:szCs w:val="20"/>
        </w:rPr>
      </w:pPr>
      <w:r w:rsidRPr="00B93A22">
        <w:rPr>
          <w:rFonts w:ascii="Roboto Light" w:hAnsi="Roboto Light" w:cs="Arial"/>
          <w:sz w:val="20"/>
          <w:szCs w:val="20"/>
        </w:rPr>
        <w:t>A. This document is to be used in preparing specifications for projects utilizing the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designed to provide drainage of incidental water entering the system.  Related Master Wall Inc.® documents:</w:t>
      </w:r>
    </w:p>
    <w:p w14:paraId="7C203264"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Master Wall Inc.® Stucco Cement Board Coatings with Drainage System Data Sheet</w:t>
      </w:r>
    </w:p>
    <w:p w14:paraId="7A3A2986"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Master Wall Inc.® Stucco Cement Board Coatings with Drainage System Application Instructions</w:t>
      </w:r>
    </w:p>
    <w:p w14:paraId="2457FBFB"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Master Wall Inc.® Stucco Cement Board Coatings with Drainage System Installation Details</w:t>
      </w:r>
    </w:p>
    <w:p w14:paraId="5E6AA13A"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Master Wall product data sheets</w:t>
      </w:r>
    </w:p>
    <w:p w14:paraId="3BB80E21"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Related Sections</w:t>
      </w:r>
    </w:p>
    <w:p w14:paraId="1F02DC96" w14:textId="5D8302DD"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Unit Masonry – Section 04</w:t>
      </w:r>
      <w:r w:rsidR="006F7A86">
        <w:rPr>
          <w:rFonts w:ascii="Roboto Light" w:hAnsi="Roboto Light" w:cs="Arial"/>
          <w:sz w:val="20"/>
          <w:szCs w:val="20"/>
        </w:rPr>
        <w:t xml:space="preserve"> </w:t>
      </w:r>
      <w:r w:rsidRPr="00B93A22">
        <w:rPr>
          <w:rFonts w:ascii="Roboto Light" w:hAnsi="Roboto Light" w:cs="Arial"/>
          <w:sz w:val="20"/>
          <w:szCs w:val="20"/>
        </w:rPr>
        <w:t>20</w:t>
      </w:r>
      <w:r w:rsidR="006F7A86">
        <w:rPr>
          <w:rFonts w:ascii="Roboto Light" w:hAnsi="Roboto Light" w:cs="Arial"/>
          <w:sz w:val="20"/>
          <w:szCs w:val="20"/>
        </w:rPr>
        <w:t xml:space="preserve"> </w:t>
      </w:r>
      <w:r w:rsidRPr="00B93A22">
        <w:rPr>
          <w:rFonts w:ascii="Roboto Light" w:hAnsi="Roboto Light" w:cs="Arial"/>
          <w:sz w:val="20"/>
          <w:szCs w:val="20"/>
        </w:rPr>
        <w:t>0</w:t>
      </w:r>
    </w:p>
    <w:p w14:paraId="4BD51CBD" w14:textId="1E6B3A41"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Concrete – Sections 03</w:t>
      </w:r>
      <w:r w:rsidR="006F7A86">
        <w:rPr>
          <w:rFonts w:ascii="Roboto Light" w:hAnsi="Roboto Light" w:cs="Arial"/>
          <w:sz w:val="20"/>
          <w:szCs w:val="20"/>
        </w:rPr>
        <w:t xml:space="preserve"> </w:t>
      </w:r>
      <w:r w:rsidRPr="00B93A22">
        <w:rPr>
          <w:rFonts w:ascii="Roboto Light" w:hAnsi="Roboto Light" w:cs="Arial"/>
          <w:sz w:val="20"/>
          <w:szCs w:val="20"/>
        </w:rPr>
        <w:t>30</w:t>
      </w:r>
      <w:r w:rsidR="006F7A86">
        <w:rPr>
          <w:rFonts w:ascii="Roboto Light" w:hAnsi="Roboto Light" w:cs="Arial"/>
          <w:sz w:val="20"/>
          <w:szCs w:val="20"/>
        </w:rPr>
        <w:t xml:space="preserve"> </w:t>
      </w:r>
      <w:r w:rsidRPr="00B93A22">
        <w:rPr>
          <w:rFonts w:ascii="Roboto Light" w:hAnsi="Roboto Light" w:cs="Arial"/>
          <w:sz w:val="20"/>
          <w:szCs w:val="20"/>
        </w:rPr>
        <w:t>0 and 03</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49BC6BFB" w14:textId="6F62CC32"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Light Gauge Cold Formed Steel Framing – Section 05</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5C87568C" w14:textId="6C699DD4" w:rsid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Wood Framing – Section 06</w:t>
      </w:r>
      <w:r w:rsidR="006F7A86">
        <w:rPr>
          <w:rFonts w:ascii="Roboto Light" w:hAnsi="Roboto Light" w:cs="Arial"/>
          <w:sz w:val="20"/>
          <w:szCs w:val="20"/>
        </w:rPr>
        <w:t xml:space="preserve"> </w:t>
      </w:r>
      <w:r w:rsidRPr="00B93A22">
        <w:rPr>
          <w:rFonts w:ascii="Roboto Light" w:hAnsi="Roboto Light" w:cs="Arial"/>
          <w:sz w:val="20"/>
          <w:szCs w:val="20"/>
        </w:rPr>
        <w:t>10</w:t>
      </w:r>
      <w:r w:rsidR="006F7A86">
        <w:rPr>
          <w:rFonts w:ascii="Roboto Light" w:hAnsi="Roboto Light" w:cs="Arial"/>
          <w:sz w:val="20"/>
          <w:szCs w:val="20"/>
        </w:rPr>
        <w:t xml:space="preserve"> 0</w:t>
      </w:r>
      <w:r w:rsidRPr="00B93A22">
        <w:rPr>
          <w:rFonts w:ascii="Roboto Light" w:hAnsi="Roboto Light" w:cs="Arial"/>
          <w:sz w:val="20"/>
          <w:szCs w:val="20"/>
        </w:rPr>
        <w:t>0</w:t>
      </w:r>
    </w:p>
    <w:p w14:paraId="6B2AA2A0" w14:textId="48A57F02" w:rsidR="006F7A86"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5. Insulation – 07 21 00</w:t>
      </w:r>
    </w:p>
    <w:p w14:paraId="4F1014F2" w14:textId="672600C7"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6</w:t>
      </w:r>
      <w:r w:rsidR="00B93A22" w:rsidRPr="00B93A22">
        <w:rPr>
          <w:rFonts w:ascii="Roboto Light" w:hAnsi="Roboto Light" w:cs="Arial"/>
          <w:sz w:val="20"/>
          <w:szCs w:val="20"/>
        </w:rPr>
        <w:t>. Sealant – Section 07</w:t>
      </w:r>
      <w:r>
        <w:rPr>
          <w:rFonts w:ascii="Roboto Light" w:hAnsi="Roboto Light" w:cs="Arial"/>
          <w:sz w:val="20"/>
          <w:szCs w:val="20"/>
        </w:rPr>
        <w:t xml:space="preserve"> </w:t>
      </w:r>
      <w:r w:rsidR="00B93A22" w:rsidRPr="00B93A22">
        <w:rPr>
          <w:rFonts w:ascii="Roboto Light" w:hAnsi="Roboto Light" w:cs="Arial"/>
          <w:sz w:val="20"/>
          <w:szCs w:val="20"/>
        </w:rPr>
        <w:t>90</w:t>
      </w:r>
      <w:r>
        <w:rPr>
          <w:rFonts w:ascii="Roboto Light" w:hAnsi="Roboto Light" w:cs="Arial"/>
          <w:sz w:val="20"/>
          <w:szCs w:val="20"/>
        </w:rPr>
        <w:t xml:space="preserve"> 0</w:t>
      </w:r>
      <w:r w:rsidR="00B93A22" w:rsidRPr="00B93A22">
        <w:rPr>
          <w:rFonts w:ascii="Roboto Light" w:hAnsi="Roboto Light" w:cs="Arial"/>
          <w:sz w:val="20"/>
          <w:szCs w:val="20"/>
        </w:rPr>
        <w:t>0</w:t>
      </w:r>
    </w:p>
    <w:p w14:paraId="37006AD2" w14:textId="4D20BAF2"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7</w:t>
      </w:r>
      <w:r w:rsidR="00B93A22" w:rsidRPr="00B93A22">
        <w:rPr>
          <w:rFonts w:ascii="Roboto Light" w:hAnsi="Roboto Light" w:cs="Arial"/>
          <w:sz w:val="20"/>
          <w:szCs w:val="20"/>
        </w:rPr>
        <w:t>. Flashing – Section 07</w:t>
      </w:r>
      <w:r>
        <w:rPr>
          <w:rFonts w:ascii="Roboto Light" w:hAnsi="Roboto Light" w:cs="Arial"/>
          <w:sz w:val="20"/>
          <w:szCs w:val="20"/>
        </w:rPr>
        <w:t xml:space="preserve"> </w:t>
      </w:r>
      <w:r w:rsidR="00B93A22" w:rsidRPr="00B93A22">
        <w:rPr>
          <w:rFonts w:ascii="Roboto Light" w:hAnsi="Roboto Light" w:cs="Arial"/>
          <w:sz w:val="20"/>
          <w:szCs w:val="20"/>
        </w:rPr>
        <w:t>60</w:t>
      </w:r>
      <w:r>
        <w:rPr>
          <w:rFonts w:ascii="Roboto Light" w:hAnsi="Roboto Light" w:cs="Arial"/>
          <w:sz w:val="20"/>
          <w:szCs w:val="20"/>
        </w:rPr>
        <w:t xml:space="preserve"> 0</w:t>
      </w:r>
      <w:r w:rsidR="00B93A22" w:rsidRPr="00B93A22">
        <w:rPr>
          <w:rFonts w:ascii="Roboto Light" w:hAnsi="Roboto Light" w:cs="Arial"/>
          <w:sz w:val="20"/>
          <w:szCs w:val="20"/>
        </w:rPr>
        <w:t>0</w:t>
      </w:r>
    </w:p>
    <w:p w14:paraId="260ECB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093D72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1.02 SUBMITTALS</w:t>
      </w:r>
    </w:p>
    <w:p w14:paraId="62B2D4E7"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Manufacturer's specifications, details, installation instructions and product data</w:t>
      </w:r>
    </w:p>
    <w:p w14:paraId="019E8FEB"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Manufacturer's standard warranty</w:t>
      </w:r>
    </w:p>
    <w:p w14:paraId="3B03D05C"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Applicator's industry training credentials</w:t>
      </w:r>
    </w:p>
    <w:p w14:paraId="1C5D36C9"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Samples for approval as directed by architect or owner</w:t>
      </w:r>
    </w:p>
    <w:p w14:paraId="3F0B8866"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Sealant manufacturer's certificate of compliance with ASTM C 1382</w:t>
      </w:r>
    </w:p>
    <w:p w14:paraId="387C808E"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 Prepare and submit project-specific details (when required by contract documents)</w:t>
      </w:r>
    </w:p>
    <w:p w14:paraId="1B5C96B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A0E96C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1.03 REFERENCES</w:t>
      </w:r>
    </w:p>
    <w:p w14:paraId="2CBA9E1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ASTM Standards:</w:t>
      </w:r>
    </w:p>
    <w:p w14:paraId="0E4FBDBD"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B117 (Federal Test Standard 141A Method 6061) Standard Practice for Operating Salt Spray (Fog) </w:t>
      </w:r>
      <w:r w:rsidRPr="00B93A22">
        <w:rPr>
          <w:rFonts w:ascii="Roboto Light" w:hAnsi="Roboto Light" w:cs="Arial"/>
          <w:sz w:val="20"/>
          <w:szCs w:val="20"/>
        </w:rPr>
        <w:tab/>
        <w:t>Apparatus</w:t>
      </w:r>
    </w:p>
    <w:p w14:paraId="242EA5E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C150 Standard Specification for Portland Cement</w:t>
      </w:r>
    </w:p>
    <w:p w14:paraId="2CA0134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C297 Standard Test Method for Flatwise Tensile Strength of Sandwich Constructions</w:t>
      </w:r>
    </w:p>
    <w:p w14:paraId="141105C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C578 Specification for Preformed Cellular Polystyrene Thermal Insulation</w:t>
      </w:r>
    </w:p>
    <w:p w14:paraId="6C187657"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C1177 Standard Specification for Glass Mat Gypsum Substrate for Use as Sheathing</w:t>
      </w:r>
    </w:p>
    <w:p w14:paraId="0180E4E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C1396 (formerly C 79) Standard Specification for Gypsum Board</w:t>
      </w:r>
    </w:p>
    <w:p w14:paraId="48D9A6E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D968 (Federal Test Standard 141A Method 6191) Standard Test Methods for Abrasion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Organic Coatings by Falling Abrasive</w:t>
      </w:r>
    </w:p>
    <w:p w14:paraId="60E53FA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D1784 Specification for Rigid Poly (Vinyl Chloride) (PVC) and Chlorinated Poly (Vinyl Chloride) (CPVC)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Compounds</w:t>
      </w:r>
    </w:p>
    <w:p w14:paraId="55C84E3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D2247 (Federal Test Standard 141A Method 6201) Standard Practice for Testing Water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Coatings in 100% Relative Humidity</w:t>
      </w:r>
    </w:p>
    <w:p w14:paraId="006CD48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D3273 Standard Test Method for Resistance to Growth of Mold on the Surface of Interior Coatings in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an Environmental Chamber</w:t>
      </w:r>
    </w:p>
    <w:p w14:paraId="6A21AB8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E84 Standard Test Method for Surface Burning Characteristics of Building Materials</w:t>
      </w:r>
    </w:p>
    <w:p w14:paraId="28BF847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E96 Test Methods for Water Vapor Transmission of Materials</w:t>
      </w:r>
    </w:p>
    <w:p w14:paraId="56497D4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E330 Test Method for Structural Performance of Exterior Windows, Doors and Curtain Walls by Uniform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Static Air Pressure Difference</w:t>
      </w:r>
    </w:p>
    <w:p w14:paraId="5C58FC6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E331 Test Method for Water Penetration of Exterior Windows, Skylights, Doors and Curtain Walls by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Uniform Static Air Pressure Difference.</w:t>
      </w:r>
    </w:p>
    <w:p w14:paraId="5CD7671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E2098 Test Method for Determining Tensile Breaking Strength of Glass Fiber Reinforcing Mesh for Use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in Class PB Exterior Insulation and Finish System after exposure to Sodium-Hydroxide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Solution</w:t>
      </w:r>
    </w:p>
    <w:p w14:paraId="4E9B94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E2178 Test Method for Air Permeance of Building Materials</w:t>
      </w:r>
    </w:p>
    <w:p w14:paraId="41A6AC6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E2357 Standard Test Method for Determining Air Leakage of Air Barrier Assemblies</w:t>
      </w:r>
    </w:p>
    <w:p w14:paraId="32316BD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E2485 (formerly EIMA Std. 101.01) Standard Test Method for Freeze-Thaw Resistance of Exterior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Insulation and Finish Systems and Water-Resistive Barrier Coatings</w:t>
      </w:r>
    </w:p>
    <w:p w14:paraId="2D024729"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E2486 (formerly EIMA Std. 101.86) Standard Test Method for Impact Resistance of Class PB and PI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Exterior Insulation and Finish Systems </w:t>
      </w:r>
    </w:p>
    <w:p w14:paraId="4B70AAA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G23 Standard Practice for Operating Light-Exposure Apparatus (Carbon-Arc Type) with and without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Water for Exposure of Nonmetallic Materials</w:t>
      </w:r>
    </w:p>
    <w:p w14:paraId="3C4F18A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G53 Practice for Operating Light- and Water-Exposure Apparatus (Fluorescent UV-Condensation Type)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for Exposure of Nonmetallic Materials</w:t>
      </w:r>
    </w:p>
    <w:p w14:paraId="417114DC"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Other Referenced Documents</w:t>
      </w:r>
    </w:p>
    <w:p w14:paraId="2A3A082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American Association of Textile Chemists and Colorists AATCC-127 Water Resistance: Hydrostatic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Pressure Test</w:t>
      </w:r>
    </w:p>
    <w:p w14:paraId="0F56830D"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APA Engineered Wood Association E30, Engineered Wood Construction Guide</w:t>
      </w:r>
    </w:p>
    <w:p w14:paraId="04EE51E2" w14:textId="0D4FDFC3"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C47FE4D" w14:textId="00F3AE3D" w:rsidR="00221D38"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1F6FFA9B" w14:textId="25EDD8BD" w:rsidR="00221D38"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30A09421" w14:textId="1B5F806F" w:rsidR="00221D38"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39CED444" w14:textId="4EB1FDCC" w:rsidR="00221D38"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1D62490A" w14:textId="5E98B483" w:rsidR="00221D38"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2351E20E" w14:textId="1759EC1C" w:rsidR="00221D38"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6FC3AA69" w14:textId="406D7FD9" w:rsidR="00221D38"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43CE6B7E" w14:textId="60FE9B6F" w:rsidR="00221D38"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229DE949" w14:textId="1F0B67F1" w:rsidR="00221D38"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139F5AE6" w14:textId="636EF4EE" w:rsidR="00221D38"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32B74453" w14:textId="77777777" w:rsidR="00221D38" w:rsidRPr="00B93A22"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45C7FB8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24086AB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1F3BD8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1.04 SYSTEM DESCRIPTION</w:t>
      </w:r>
    </w:p>
    <w:p w14:paraId="2EBBFC2E" w14:textId="10087902"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General: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w:t>
      </w:r>
      <w:r w:rsidRPr="00B93A22">
        <w:rPr>
          <w:rFonts w:ascii="Roboto Light" w:hAnsi="Roboto Light" w:cs="Arial"/>
          <w:sz w:val="20"/>
          <w:szCs w:val="20"/>
        </w:rPr>
        <w:tab/>
        <w:t xml:space="preserve">designed to provide drainage of incidental water entering the system, consisting base coat, reinforcing mesh </w:t>
      </w:r>
      <w:r w:rsidRPr="00B93A22">
        <w:rPr>
          <w:rFonts w:ascii="Roboto Light" w:hAnsi="Roboto Light" w:cs="Arial"/>
          <w:sz w:val="20"/>
          <w:szCs w:val="20"/>
        </w:rPr>
        <w:tab/>
        <w:t xml:space="preserve">and finish.  The cement board shall be attached over a structural substrate and air/water barrier in accordance </w:t>
      </w:r>
      <w:r w:rsidRPr="00B93A22">
        <w:rPr>
          <w:rFonts w:ascii="Roboto Light" w:hAnsi="Roboto Light" w:cs="Arial"/>
          <w:sz w:val="20"/>
          <w:szCs w:val="20"/>
        </w:rPr>
        <w:tab/>
        <w:t xml:space="preserve">with the Stucco Cement Board Coatings with Drainage application Details.  </w:t>
      </w:r>
    </w:p>
    <w:p w14:paraId="7CC6337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Methods of Installation</w:t>
      </w:r>
    </w:p>
    <w:p w14:paraId="5AB17CB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Field Applied: The Stucco Cement Board Coatings with Drainage System is applied to the substrate system </w:t>
      </w:r>
      <w:r w:rsidRPr="00B93A22">
        <w:rPr>
          <w:rFonts w:ascii="Roboto Light" w:hAnsi="Roboto Light" w:cs="Arial"/>
          <w:sz w:val="20"/>
          <w:szCs w:val="20"/>
        </w:rPr>
        <w:tab/>
        <w:t>in place.</w:t>
      </w:r>
    </w:p>
    <w:p w14:paraId="660AC86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Panelized: The Stucco Cement Board Coatings with Drainage System is shop-applied to the prefabricated </w:t>
      </w:r>
      <w:r w:rsidRPr="00B93A22">
        <w:rPr>
          <w:rFonts w:ascii="Roboto Light" w:hAnsi="Roboto Light" w:cs="Arial"/>
          <w:sz w:val="20"/>
          <w:szCs w:val="20"/>
        </w:rPr>
        <w:tab/>
        <w:t>wall panels.</w:t>
      </w:r>
    </w:p>
    <w:p w14:paraId="46B719A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Design Requirements</w:t>
      </w:r>
    </w:p>
    <w:p w14:paraId="795F9CF0" w14:textId="7D730A6B"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Sheathing &amp; Stucco Cement Board</w:t>
      </w:r>
    </w:p>
    <w:p w14:paraId="6414A6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The maximum deflection under full flexural design loads of the substrate system shall not exceed L/360.</w:t>
      </w:r>
    </w:p>
    <w:p w14:paraId="074E5F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b. Acceptable sheathings for the Stucco Cement Board Coatings shall be designed for their intended use </w:t>
      </w:r>
      <w:r w:rsidRPr="00B93A22">
        <w:rPr>
          <w:rFonts w:ascii="Roboto Light" w:hAnsi="Roboto Light" w:cs="Arial"/>
          <w:sz w:val="20"/>
          <w:szCs w:val="20"/>
        </w:rPr>
        <w:tab/>
      </w:r>
      <w:r w:rsidRPr="00B93A22">
        <w:rPr>
          <w:rFonts w:ascii="Roboto Light" w:hAnsi="Roboto Light" w:cs="Arial"/>
          <w:sz w:val="20"/>
          <w:szCs w:val="20"/>
        </w:rPr>
        <w:tab/>
        <w:t>by the design professional.</w:t>
      </w:r>
    </w:p>
    <w:p w14:paraId="64A6477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c. Since the surface of the sheathing and stucco cement board cannot be rasped smooth, the flatness and </w:t>
      </w:r>
      <w:r w:rsidRPr="00B93A22">
        <w:rPr>
          <w:rFonts w:ascii="Roboto Light" w:hAnsi="Roboto Light" w:cs="Arial"/>
          <w:sz w:val="20"/>
          <w:szCs w:val="20"/>
        </w:rPr>
        <w:tab/>
      </w:r>
      <w:r w:rsidRPr="00B93A22">
        <w:rPr>
          <w:rFonts w:ascii="Roboto Light" w:hAnsi="Roboto Light" w:cs="Arial"/>
          <w:sz w:val="20"/>
          <w:szCs w:val="20"/>
        </w:rPr>
        <w:tab/>
        <w:t xml:space="preserve">finished appearance of the Stucco Cement Board Coatings application will depend on the structural </w:t>
      </w:r>
      <w:r w:rsidRPr="00B93A22">
        <w:rPr>
          <w:rFonts w:ascii="Roboto Light" w:hAnsi="Roboto Light" w:cs="Arial"/>
          <w:sz w:val="20"/>
          <w:szCs w:val="20"/>
        </w:rPr>
        <w:tab/>
      </w:r>
      <w:r w:rsidRPr="00B93A22">
        <w:rPr>
          <w:rFonts w:ascii="Roboto Light" w:hAnsi="Roboto Light" w:cs="Arial"/>
          <w:sz w:val="20"/>
          <w:szCs w:val="20"/>
        </w:rPr>
        <w:tab/>
        <w:t>members that support the sheathing.</w:t>
      </w:r>
    </w:p>
    <w:p w14:paraId="5A10A5AD"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d. The project architect or engineer shall engineer the framing, sheathing and stucco cement board with </w:t>
      </w:r>
      <w:r w:rsidRPr="00B93A22">
        <w:rPr>
          <w:rFonts w:ascii="Roboto Light" w:hAnsi="Roboto Light" w:cs="Arial"/>
          <w:sz w:val="20"/>
          <w:szCs w:val="20"/>
        </w:rPr>
        <w:tab/>
        <w:t>regard to the required structural performance.</w:t>
      </w:r>
    </w:p>
    <w:p w14:paraId="4BB0CAF1"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The substrate shall be flat within 6.4 mm (1/4 in) in a 3.05 m (10 ft) radius.</w:t>
      </w:r>
    </w:p>
    <w:p w14:paraId="58666B5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The slope of inclined surfaces shall not be less than 6:12, and the length shall not exceed 305 mm (12 in).</w:t>
      </w:r>
    </w:p>
    <w:p w14:paraId="6C3203F6" w14:textId="282B03B4"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Sheathing is required for conditioned northern climates and where necessary for structural concerns in all </w:t>
      </w:r>
      <w:r w:rsidRPr="00B93A22">
        <w:rPr>
          <w:rFonts w:ascii="Roboto Light" w:hAnsi="Roboto Light" w:cs="Arial"/>
          <w:sz w:val="20"/>
          <w:szCs w:val="20"/>
        </w:rPr>
        <w:tab/>
        <w:t xml:space="preserve">climates. Non-conditioned northern climates (above the </w:t>
      </w:r>
      <w:r w:rsidR="005A6955" w:rsidRPr="00B93A22">
        <w:rPr>
          <w:rFonts w:ascii="Roboto Light" w:hAnsi="Roboto Light" w:cs="Arial"/>
          <w:sz w:val="20"/>
          <w:szCs w:val="20"/>
        </w:rPr>
        <w:t>4000-heating</w:t>
      </w:r>
      <w:r w:rsidRPr="00B93A22">
        <w:rPr>
          <w:rFonts w:ascii="Roboto Light" w:hAnsi="Roboto Light" w:cs="Arial"/>
          <w:sz w:val="20"/>
          <w:szCs w:val="20"/>
        </w:rPr>
        <w:t xml:space="preserve"> degree day line) and southern </w:t>
      </w:r>
      <w:r w:rsidRPr="00B93A22">
        <w:rPr>
          <w:rFonts w:ascii="Roboto Light" w:hAnsi="Roboto Light" w:cs="Arial"/>
          <w:sz w:val="20"/>
          <w:szCs w:val="20"/>
        </w:rPr>
        <w:tab/>
        <w:t xml:space="preserve">climates may not require sheathing. Designer to determine the necessity and use of the sheathing. </w:t>
      </w:r>
    </w:p>
    <w:p w14:paraId="55CED62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When the outside temperatures differ considerably from the building’s interior temperature, airborne dirt can </w:t>
      </w:r>
      <w:r w:rsidRPr="00B93A22">
        <w:rPr>
          <w:rFonts w:ascii="Roboto Light" w:hAnsi="Roboto Light" w:cs="Arial"/>
          <w:sz w:val="20"/>
          <w:szCs w:val="20"/>
        </w:rPr>
        <w:tab/>
        <w:t xml:space="preserve">accumulate on colder regions of walls causing “shadowing” or “spotting”, particularly over fasteners and </w:t>
      </w:r>
      <w:r w:rsidRPr="00B93A22">
        <w:rPr>
          <w:rFonts w:ascii="Roboto Light" w:hAnsi="Roboto Light" w:cs="Arial"/>
          <w:sz w:val="20"/>
          <w:szCs w:val="20"/>
        </w:rPr>
        <w:tab/>
        <w:t>framing. This is not considered a failure of the system or the Master Wall materials.</w:t>
      </w:r>
    </w:p>
    <w:p w14:paraId="7AFA4B4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6. Weather Resistive Barrier</w:t>
      </w:r>
    </w:p>
    <w:p w14:paraId="6F274DC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a. Code approved weather resistive barrier shall be installed over framing on all exterior walls before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application of the cement board begins.</w:t>
      </w:r>
    </w:p>
    <w:p w14:paraId="5FEDDCB3" w14:textId="58A8DA23"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b. Master Wall Rollershield </w:t>
      </w:r>
      <w:r w:rsidR="00221D38">
        <w:rPr>
          <w:rFonts w:ascii="Roboto Light" w:hAnsi="Roboto Light" w:cs="Arial"/>
          <w:sz w:val="20"/>
          <w:szCs w:val="20"/>
        </w:rPr>
        <w:t>will</w:t>
      </w:r>
      <w:r w:rsidRPr="00B93A22">
        <w:rPr>
          <w:rFonts w:ascii="Roboto Light" w:hAnsi="Roboto Light" w:cs="Arial"/>
          <w:sz w:val="20"/>
          <w:szCs w:val="20"/>
        </w:rPr>
        <w:t xml:space="preserve"> be used as the water barrier over approved substrates.</w:t>
      </w:r>
    </w:p>
    <w:p w14:paraId="4338AA6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7. Expansion Joints</w:t>
      </w:r>
    </w:p>
    <w:p w14:paraId="6FEDF00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Design and location of expansion joints in the Stucco Cement Board Coatings with Drainage System is the responsibility of the project designer and shall be noted on the project drawings.  As a minimum, expansion joints shall be placed at the following locations:</w:t>
      </w:r>
    </w:p>
    <w:p w14:paraId="161F439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Where expansion joints occur in the substrate system.</w:t>
      </w:r>
    </w:p>
    <w:p w14:paraId="4870F77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Where building expansion joints occur.</w:t>
      </w:r>
    </w:p>
    <w:p w14:paraId="30D22A2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At floor lines in wood frame construction (Reference Technical Bulletin #140).</w:t>
      </w:r>
    </w:p>
    <w:p w14:paraId="09A8148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4) At floor lines of non-wood framed buildings where significant movement is expected.</w:t>
      </w:r>
    </w:p>
    <w:p w14:paraId="10284A46"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5) Where the Stucco Cement Board Coatings with Drainage System abuts dissimilar materials.</w:t>
      </w:r>
    </w:p>
    <w:p w14:paraId="74B620FD"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6) Where the substrate type changes </w:t>
      </w:r>
    </w:p>
    <w:p w14:paraId="0A1C87A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7) Where prefabricated panels abut one another</w:t>
      </w:r>
    </w:p>
    <w:p w14:paraId="038C70A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8) Where significant structural movement occurs such as changes in roofline, building shape or </w:t>
      </w:r>
      <w:r w:rsidRPr="00B93A22">
        <w:rPr>
          <w:rFonts w:ascii="Roboto Light" w:hAnsi="Roboto Light" w:cs="Arial"/>
          <w:sz w:val="20"/>
          <w:szCs w:val="20"/>
        </w:rPr>
        <w:tab/>
        <w:t>structural system.</w:t>
      </w:r>
    </w:p>
    <w:p w14:paraId="3DC97FF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6401341" w14:textId="60C556B1"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D9BA64F" w14:textId="2747EEA8" w:rsidR="00221D38"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0D9B613A" w14:textId="1CED9868" w:rsidR="00221D38"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61FC994F" w14:textId="32924923" w:rsidR="00221D38"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310C8A99" w14:textId="77777777" w:rsidR="00221D38" w:rsidRPr="00B93A22" w:rsidRDefault="00221D38" w:rsidP="00B93A22">
      <w:pPr>
        <w:tabs>
          <w:tab w:val="left" w:pos="360"/>
          <w:tab w:val="left" w:pos="720"/>
          <w:tab w:val="left" w:pos="1080"/>
          <w:tab w:val="left" w:pos="1440"/>
          <w:tab w:val="left" w:pos="1800"/>
        </w:tabs>
        <w:jc w:val="both"/>
        <w:rPr>
          <w:rFonts w:ascii="Roboto Light" w:hAnsi="Roboto Light" w:cs="Arial"/>
          <w:sz w:val="20"/>
          <w:szCs w:val="20"/>
        </w:rPr>
      </w:pPr>
    </w:p>
    <w:p w14:paraId="132F989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3FE2CAE" w14:textId="71E89725"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lastRenderedPageBreak/>
        <w:tab/>
      </w:r>
      <w:r>
        <w:rPr>
          <w:rFonts w:ascii="Roboto Light" w:hAnsi="Roboto Light" w:cs="Arial"/>
          <w:sz w:val="20"/>
          <w:szCs w:val="20"/>
        </w:rPr>
        <w:tab/>
      </w:r>
      <w:r w:rsidR="00B93A22" w:rsidRPr="00B93A22">
        <w:rPr>
          <w:rFonts w:ascii="Roboto Light" w:hAnsi="Roboto Light" w:cs="Arial"/>
          <w:sz w:val="20"/>
          <w:szCs w:val="20"/>
        </w:rPr>
        <w:t>8. Control Joints</w:t>
      </w:r>
    </w:p>
    <w:p w14:paraId="6904D5CB" w14:textId="7ADFBB2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Control joints are required and located by the designer in the stucco cement board at the following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locations: (Reference construction documents for specific locations).</w:t>
      </w:r>
    </w:p>
    <w:p w14:paraId="798AAAA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 Shall not exceed 20 lineal feet in any direction.</w:t>
      </w:r>
    </w:p>
    <w:p w14:paraId="57C0D32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2) 160 square feet equals maximum overall area.</w:t>
      </w:r>
    </w:p>
    <w:p w14:paraId="1B726CBF"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3) One dimension shall not exceed 2 ½ times the other dimension.</w:t>
      </w:r>
    </w:p>
    <w:p w14:paraId="0FC2977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4) At all dissimilar substrate transitions.</w:t>
      </w:r>
    </w:p>
    <w:p w14:paraId="373A1716"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t xml:space="preserve">b. Double studs may be required to accommodate control joints or where it is needed to provide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fastening base for sheathing board joints.</w:t>
      </w:r>
    </w:p>
    <w:p w14:paraId="4A9472D2" w14:textId="02FB6B12" w:rsidR="00B93A22" w:rsidRPr="00B93A22" w:rsidRDefault="00006AA2"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Pr>
          <w:rFonts w:ascii="Roboto Light" w:hAnsi="Roboto Light" w:cs="Arial"/>
          <w:sz w:val="20"/>
          <w:szCs w:val="20"/>
        </w:rPr>
        <w:tab/>
      </w:r>
      <w:r w:rsidR="00B93A22" w:rsidRPr="00B93A22">
        <w:rPr>
          <w:rFonts w:ascii="Roboto Light" w:hAnsi="Roboto Light" w:cs="Arial"/>
          <w:sz w:val="20"/>
          <w:szCs w:val="20"/>
        </w:rPr>
        <w:t>9. Terminations</w:t>
      </w:r>
    </w:p>
    <w:p w14:paraId="3C05B53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Interior foam expanding foam sealant may be required behind penetration openings.</w:t>
      </w:r>
    </w:p>
    <w:p w14:paraId="42069B8F" w14:textId="2FDCD525"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b. The Stucco Cement Board Coatings with Drainage System shall be held back from adjoining materials </w:t>
      </w:r>
      <w:r w:rsidRPr="00B93A22">
        <w:rPr>
          <w:rFonts w:ascii="Roboto Light" w:hAnsi="Roboto Light" w:cs="Arial"/>
          <w:sz w:val="20"/>
          <w:szCs w:val="20"/>
        </w:rPr>
        <w:tab/>
        <w:t xml:space="preserve">around openings and penetrations such as windows, </w:t>
      </w:r>
      <w:r w:rsidR="005A6955" w:rsidRPr="00B93A22">
        <w:rPr>
          <w:rFonts w:ascii="Roboto Light" w:hAnsi="Roboto Light" w:cs="Arial"/>
          <w:sz w:val="20"/>
          <w:szCs w:val="20"/>
        </w:rPr>
        <w:t>doors,</w:t>
      </w:r>
      <w:r w:rsidRPr="00B93A22">
        <w:rPr>
          <w:rFonts w:ascii="Roboto Light" w:hAnsi="Roboto Light" w:cs="Arial"/>
          <w:sz w:val="20"/>
          <w:szCs w:val="20"/>
        </w:rPr>
        <w:t xml:space="preserve"> and mechanical equipment a minimum of </w:t>
      </w:r>
      <w:r w:rsidRPr="00B93A22">
        <w:rPr>
          <w:rFonts w:ascii="Roboto Light" w:hAnsi="Roboto Light" w:cs="Arial"/>
          <w:sz w:val="20"/>
          <w:szCs w:val="20"/>
        </w:rPr>
        <w:tab/>
        <w:t xml:space="preserve">12.7 mm (1/2 in) for sealant application.  Sealant joints shall be properly sized and designed for their </w:t>
      </w:r>
      <w:r w:rsidRPr="00B93A22">
        <w:rPr>
          <w:rFonts w:ascii="Roboto Light" w:hAnsi="Roboto Light" w:cs="Arial"/>
          <w:sz w:val="20"/>
          <w:szCs w:val="20"/>
        </w:rPr>
        <w:tab/>
        <w:t>anticipated movement (Reference Master Wall Inc.® Technical Bulletins #148 &amp; 149).</w:t>
      </w:r>
    </w:p>
    <w:p w14:paraId="128A91D9"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c. The system shall be terminated a minimum of 152 mm (6 in) above finished grade.</w:t>
      </w:r>
    </w:p>
    <w:p w14:paraId="6909DD9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d. Sealants</w:t>
      </w:r>
    </w:p>
    <w:p w14:paraId="3A86C6B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Shall be manufactured and supplied by others.</w:t>
      </w:r>
    </w:p>
    <w:p w14:paraId="5F81502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Shall be compatible with Stucco Cement Board Coatings with Drainage System materials.  Refer to current Master Wall Inc.® Technical Bulletin #131 for listing of sealants approved by sealant manufacturer for use with stucco systems.</w:t>
      </w:r>
    </w:p>
    <w:p w14:paraId="7EED294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The sealant backer rod shall be of closed cell.</w:t>
      </w:r>
    </w:p>
    <w:p w14:paraId="6B54A6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10. Vapor Retarders and barriers – The use and location of vapor retarders and/or barriers within a wall </w:t>
      </w:r>
      <w:r w:rsidRPr="00B93A22">
        <w:rPr>
          <w:rFonts w:ascii="Roboto Light" w:hAnsi="Roboto Light" w:cs="Arial"/>
          <w:sz w:val="20"/>
          <w:szCs w:val="20"/>
        </w:rPr>
        <w:tab/>
        <w:t xml:space="preserve">assembly is the responsibility of the project designer and shall comply with local building code </w:t>
      </w:r>
      <w:r w:rsidRPr="00B93A22">
        <w:rPr>
          <w:rFonts w:ascii="Roboto Light" w:hAnsi="Roboto Light" w:cs="Arial"/>
          <w:sz w:val="20"/>
          <w:szCs w:val="20"/>
        </w:rPr>
        <w:tab/>
        <w:t xml:space="preserve">requirements. </w:t>
      </w:r>
    </w:p>
    <w:p w14:paraId="297857C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11. Dark Colors - The use of dark colors must be considered in relation to wall surface temperature as a </w:t>
      </w:r>
      <w:r w:rsidRPr="00B93A22">
        <w:rPr>
          <w:rFonts w:ascii="Roboto Light" w:hAnsi="Roboto Light" w:cs="Arial"/>
          <w:sz w:val="20"/>
          <w:szCs w:val="20"/>
        </w:rPr>
        <w:tab/>
        <w:t xml:space="preserve">function of local climatic conditions.  Use of dark colors in high temperature climates can affect the </w:t>
      </w:r>
      <w:r w:rsidRPr="00B93A22">
        <w:rPr>
          <w:rFonts w:ascii="Roboto Light" w:hAnsi="Roboto Light" w:cs="Arial"/>
          <w:sz w:val="20"/>
          <w:szCs w:val="20"/>
        </w:rPr>
        <w:tab/>
        <w:t>performance of the system.</w:t>
      </w:r>
    </w:p>
    <w:p w14:paraId="08CC4D21" w14:textId="76D216AC"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12. Flashing: Shall be provided at all roof-wall intersections, windows, doors, chimneys, decks, </w:t>
      </w:r>
      <w:r w:rsidR="005A6955" w:rsidRPr="00B93A22">
        <w:rPr>
          <w:rFonts w:ascii="Roboto Light" w:hAnsi="Roboto Light" w:cs="Arial"/>
          <w:sz w:val="20"/>
          <w:szCs w:val="20"/>
        </w:rPr>
        <w:t>balconies,</w:t>
      </w:r>
      <w:r w:rsidRPr="00B93A22">
        <w:rPr>
          <w:rFonts w:ascii="Roboto Light" w:hAnsi="Roboto Light" w:cs="Arial"/>
          <w:sz w:val="20"/>
          <w:szCs w:val="20"/>
        </w:rPr>
        <w:t xml:space="preserve"> and </w:t>
      </w:r>
      <w:r w:rsidRPr="00B93A22">
        <w:rPr>
          <w:rFonts w:ascii="Roboto Light" w:hAnsi="Roboto Light" w:cs="Arial"/>
          <w:sz w:val="20"/>
          <w:szCs w:val="20"/>
        </w:rPr>
        <w:tab/>
        <w:t xml:space="preserve">other areas as necessary to prevent water from entering behind the Stucco Cement Board Coatings with </w:t>
      </w:r>
      <w:r w:rsidRPr="00B93A22">
        <w:rPr>
          <w:rFonts w:ascii="Roboto Light" w:hAnsi="Roboto Light" w:cs="Arial"/>
          <w:sz w:val="20"/>
          <w:szCs w:val="20"/>
        </w:rPr>
        <w:tab/>
        <w:t>Drainage System and wall system.</w:t>
      </w:r>
    </w:p>
    <w:p w14:paraId="20B7AA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11B97D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A9C3F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73C5C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1C7B00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4B7A6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48B8B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6200A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2BF264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2D8E4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0B7EA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B486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8AB8C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6DF1F0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B72C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632671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6A8BEB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2A9F7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D8FAF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C53FF3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D7248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464A09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15C0E0D" w14:textId="77777777" w:rsidR="00006AA2" w:rsidRPr="00006AA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sidRPr="00006AA2">
        <w:rPr>
          <w:rFonts w:ascii="Roboto Light" w:hAnsi="Roboto Light" w:cs="Arial"/>
          <w:sz w:val="20"/>
          <w:szCs w:val="20"/>
        </w:rPr>
        <w:lastRenderedPageBreak/>
        <w:t>1.05 PERFORMANCE REQUIREMENTS</w:t>
      </w:r>
    </w:p>
    <w:p w14:paraId="33726BE5" w14:textId="11B41770"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sidRPr="00006AA2">
        <w:rPr>
          <w:rFonts w:ascii="Roboto Light" w:hAnsi="Roboto Light" w:cs="Arial"/>
          <w:sz w:val="20"/>
          <w:szCs w:val="20"/>
        </w:rPr>
        <w:t>A. Stucco Cement Board Coatings with Drainage System shall have been tested as follows:</w:t>
      </w:r>
    </w:p>
    <w:p w14:paraId="47A2074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DB5B9B6" w14:textId="44F3CCAC" w:rsidR="00006AA2" w:rsidRPr="00B34769" w:rsidRDefault="00006AA2" w:rsidP="00006AA2">
      <w:pPr>
        <w:pStyle w:val="Tabletitle"/>
        <w:rPr>
          <w:lang w:val="en-US"/>
        </w:rPr>
      </w:pPr>
      <w:bookmarkStart w:id="0" w:name="_Toc422149030"/>
      <w:r w:rsidRPr="00D87D9F">
        <w:t>Weather Resistance and Durability Performance*</w:t>
      </w:r>
      <w:bookmarkEnd w:id="0"/>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980"/>
        <w:gridCol w:w="3600"/>
        <w:gridCol w:w="3240"/>
      </w:tblGrid>
      <w:tr w:rsidR="00006AA2" w:rsidRPr="00D87D9F" w14:paraId="5E8971D0" w14:textId="77777777" w:rsidTr="00D55FBB">
        <w:trPr>
          <w:cantSplit/>
          <w:tblHeader/>
        </w:trPr>
        <w:tc>
          <w:tcPr>
            <w:tcW w:w="1728" w:type="dxa"/>
            <w:shd w:val="pct60" w:color="000000" w:fill="FF6600"/>
          </w:tcPr>
          <w:p w14:paraId="2FA254E2" w14:textId="77777777" w:rsidR="00006AA2" w:rsidRPr="00D87D9F" w:rsidRDefault="00006AA2" w:rsidP="00D55FBB">
            <w:pPr>
              <w:pStyle w:val="Tableheader"/>
              <w:jc w:val="center"/>
            </w:pPr>
            <w:r w:rsidRPr="00D87D9F">
              <w:t>TEST</w:t>
            </w:r>
          </w:p>
        </w:tc>
        <w:tc>
          <w:tcPr>
            <w:tcW w:w="1980" w:type="dxa"/>
            <w:shd w:val="pct60" w:color="000000" w:fill="FF6600"/>
          </w:tcPr>
          <w:p w14:paraId="019F2CCF" w14:textId="77777777" w:rsidR="00006AA2" w:rsidRPr="00D87D9F" w:rsidRDefault="00006AA2" w:rsidP="00D55FBB">
            <w:pPr>
              <w:pStyle w:val="Tableheader"/>
              <w:jc w:val="center"/>
            </w:pPr>
            <w:r w:rsidRPr="00D87D9F">
              <w:t>METHOD</w:t>
            </w:r>
          </w:p>
        </w:tc>
        <w:tc>
          <w:tcPr>
            <w:tcW w:w="3600" w:type="dxa"/>
            <w:shd w:val="pct60" w:color="000000" w:fill="FF6600"/>
          </w:tcPr>
          <w:p w14:paraId="5286B858" w14:textId="77777777" w:rsidR="00006AA2" w:rsidRPr="00D87D9F" w:rsidRDefault="00006AA2" w:rsidP="00D55FBB">
            <w:pPr>
              <w:pStyle w:val="Tableheader"/>
              <w:jc w:val="center"/>
            </w:pPr>
            <w:r w:rsidRPr="00D87D9F">
              <w:t>CRITERIA</w:t>
            </w:r>
          </w:p>
        </w:tc>
        <w:tc>
          <w:tcPr>
            <w:tcW w:w="3240" w:type="dxa"/>
            <w:shd w:val="pct60" w:color="000000" w:fill="FF6600"/>
          </w:tcPr>
          <w:p w14:paraId="155AFC30" w14:textId="77777777" w:rsidR="00006AA2" w:rsidRPr="00D87D9F" w:rsidRDefault="00006AA2" w:rsidP="00D55FBB">
            <w:pPr>
              <w:pStyle w:val="Tableheader"/>
              <w:jc w:val="center"/>
            </w:pPr>
            <w:r w:rsidRPr="00D87D9F">
              <w:t>RESULTS</w:t>
            </w:r>
          </w:p>
        </w:tc>
      </w:tr>
      <w:tr w:rsidR="00006AA2" w:rsidRPr="00D87D9F" w14:paraId="79883119" w14:textId="77777777" w:rsidTr="00D55FBB">
        <w:trPr>
          <w:cantSplit/>
        </w:trPr>
        <w:tc>
          <w:tcPr>
            <w:tcW w:w="1728" w:type="dxa"/>
          </w:tcPr>
          <w:p w14:paraId="59E01120" w14:textId="77777777" w:rsidR="00006AA2" w:rsidRPr="00D87D9F" w:rsidRDefault="00006AA2" w:rsidP="00D55FBB">
            <w:pPr>
              <w:pStyle w:val="Tabletext"/>
              <w:ind w:left="180" w:hanging="180"/>
              <w:rPr>
                <w:lang w:val="en-US"/>
              </w:rPr>
            </w:pPr>
            <w:r w:rsidRPr="00D87D9F">
              <w:rPr>
                <w:lang w:val="en-US"/>
              </w:rPr>
              <w:t>1. Accelerated Weathering</w:t>
            </w:r>
          </w:p>
        </w:tc>
        <w:tc>
          <w:tcPr>
            <w:tcW w:w="1980" w:type="dxa"/>
          </w:tcPr>
          <w:p w14:paraId="03FDED4B" w14:textId="77777777" w:rsidR="00006AA2" w:rsidRPr="00D87D9F" w:rsidRDefault="00006AA2" w:rsidP="00D55FBB">
            <w:pPr>
              <w:pStyle w:val="Tabletext"/>
              <w:rPr>
                <w:lang w:val="en-US"/>
              </w:rPr>
            </w:pPr>
            <w:r w:rsidRPr="00D87D9F">
              <w:rPr>
                <w:lang w:val="en-US"/>
              </w:rPr>
              <w:t>ASTM G 153</w:t>
            </w:r>
          </w:p>
          <w:p w14:paraId="3F85029B" w14:textId="77777777" w:rsidR="00006AA2" w:rsidRPr="00D87D9F" w:rsidRDefault="00006AA2" w:rsidP="00D55FBB">
            <w:pPr>
              <w:pStyle w:val="Tabletext"/>
              <w:rPr>
                <w:lang w:val="en-US"/>
              </w:rPr>
            </w:pPr>
            <w:r w:rsidRPr="00D87D9F">
              <w:rPr>
                <w:lang w:val="en-US"/>
              </w:rPr>
              <w:t>(Formerly ASTM G 23)</w:t>
            </w:r>
          </w:p>
        </w:tc>
        <w:tc>
          <w:tcPr>
            <w:tcW w:w="3600" w:type="dxa"/>
          </w:tcPr>
          <w:p w14:paraId="6CC1BC2A"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when viewed under 5x magnification</w:t>
            </w:r>
          </w:p>
        </w:tc>
        <w:tc>
          <w:tcPr>
            <w:tcW w:w="3240" w:type="dxa"/>
          </w:tcPr>
          <w:p w14:paraId="5F5C7883" w14:textId="77777777" w:rsidR="00006AA2" w:rsidRPr="00D87D9F" w:rsidRDefault="00006AA2" w:rsidP="00D55FBB">
            <w:pPr>
              <w:pStyle w:val="Tabletext"/>
              <w:rPr>
                <w:lang w:val="en-US"/>
              </w:rPr>
            </w:pPr>
            <w:r w:rsidRPr="00D87D9F">
              <w:rPr>
                <w:lang w:val="en-US"/>
              </w:rPr>
              <w:t xml:space="preserve">Pass </w:t>
            </w:r>
          </w:p>
        </w:tc>
      </w:tr>
      <w:tr w:rsidR="00006AA2" w:rsidRPr="00D87D9F" w14:paraId="647022F5" w14:textId="77777777" w:rsidTr="00D55FBB">
        <w:trPr>
          <w:cantSplit/>
        </w:trPr>
        <w:tc>
          <w:tcPr>
            <w:tcW w:w="1728" w:type="dxa"/>
          </w:tcPr>
          <w:p w14:paraId="78D0816B" w14:textId="77777777" w:rsidR="00006AA2" w:rsidRPr="00D87D9F" w:rsidRDefault="00006AA2" w:rsidP="00D55FBB">
            <w:pPr>
              <w:pStyle w:val="Tabletext"/>
              <w:ind w:left="180" w:hanging="180"/>
              <w:rPr>
                <w:lang w:val="en-US"/>
              </w:rPr>
            </w:pPr>
            <w:r w:rsidRPr="00D87D9F">
              <w:rPr>
                <w:lang w:val="en-US"/>
              </w:rPr>
              <w:t>2. Accelerated Weathering</w:t>
            </w:r>
          </w:p>
        </w:tc>
        <w:tc>
          <w:tcPr>
            <w:tcW w:w="1980" w:type="dxa"/>
          </w:tcPr>
          <w:p w14:paraId="7201D117" w14:textId="77777777" w:rsidR="00006AA2" w:rsidRPr="00D87D9F" w:rsidRDefault="00006AA2" w:rsidP="00D55FBB">
            <w:pPr>
              <w:pStyle w:val="Tabletext"/>
              <w:rPr>
                <w:lang w:val="en-US"/>
              </w:rPr>
            </w:pPr>
            <w:r w:rsidRPr="00D87D9F">
              <w:rPr>
                <w:lang w:val="en-US"/>
              </w:rPr>
              <w:t xml:space="preserve">ASTM G 154 (Formerly ASTM G 53) </w:t>
            </w:r>
          </w:p>
        </w:tc>
        <w:tc>
          <w:tcPr>
            <w:tcW w:w="3600" w:type="dxa"/>
          </w:tcPr>
          <w:p w14:paraId="4ABF5CDC"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t>
            </w:r>
          </w:p>
        </w:tc>
        <w:tc>
          <w:tcPr>
            <w:tcW w:w="3240" w:type="dxa"/>
          </w:tcPr>
          <w:p w14:paraId="2A5A475A" w14:textId="77777777" w:rsidR="00006AA2" w:rsidRPr="00D87D9F" w:rsidRDefault="00006AA2" w:rsidP="00D55FBB">
            <w:pPr>
              <w:pStyle w:val="Tabletext"/>
              <w:rPr>
                <w:lang w:val="en-US"/>
              </w:rPr>
            </w:pPr>
            <w:r w:rsidRPr="00D87D9F">
              <w:rPr>
                <w:lang w:val="en-US"/>
              </w:rPr>
              <w:t>Pass</w:t>
            </w:r>
          </w:p>
        </w:tc>
      </w:tr>
      <w:tr w:rsidR="00006AA2" w:rsidRPr="00D87D9F" w14:paraId="25809410" w14:textId="77777777" w:rsidTr="00D55FBB">
        <w:trPr>
          <w:cantSplit/>
        </w:trPr>
        <w:tc>
          <w:tcPr>
            <w:tcW w:w="1728" w:type="dxa"/>
          </w:tcPr>
          <w:p w14:paraId="3CF9F3FC" w14:textId="77777777" w:rsidR="00006AA2" w:rsidRPr="00D87D9F" w:rsidRDefault="00006AA2" w:rsidP="00D55FBB">
            <w:pPr>
              <w:pStyle w:val="Tabletext"/>
              <w:ind w:left="180" w:hanging="180"/>
              <w:rPr>
                <w:lang w:val="en-US"/>
              </w:rPr>
            </w:pPr>
            <w:r w:rsidRPr="00D87D9F">
              <w:rPr>
                <w:lang w:val="en-US"/>
              </w:rPr>
              <w:t>3. Freeze/Thaw Resistance</w:t>
            </w:r>
          </w:p>
        </w:tc>
        <w:tc>
          <w:tcPr>
            <w:tcW w:w="1980" w:type="dxa"/>
          </w:tcPr>
          <w:p w14:paraId="5C11E25D" w14:textId="77777777" w:rsidR="00006AA2" w:rsidRPr="00D87D9F" w:rsidRDefault="00006AA2" w:rsidP="00D55FBB">
            <w:pPr>
              <w:pStyle w:val="Tabletext"/>
              <w:rPr>
                <w:lang w:val="en-US"/>
              </w:rPr>
            </w:pPr>
            <w:r w:rsidRPr="00D87D9F">
              <w:rPr>
                <w:lang w:val="en-US"/>
              </w:rPr>
              <w:t>ASTM E 2485</w:t>
            </w:r>
          </w:p>
        </w:tc>
        <w:tc>
          <w:tcPr>
            <w:tcW w:w="3600" w:type="dxa"/>
          </w:tcPr>
          <w:p w14:paraId="3525DF21" w14:textId="77777777" w:rsidR="00006AA2" w:rsidRPr="00D87D9F" w:rsidRDefault="00006AA2" w:rsidP="00D55FBB">
            <w:pPr>
              <w:pStyle w:val="Tabletext"/>
              <w:rPr>
                <w:lang w:val="en-US"/>
              </w:rPr>
            </w:pPr>
            <w:r>
              <w:rPr>
                <w:lang w:val="en-US"/>
              </w:rPr>
              <w:t>No deleterious effects</w:t>
            </w:r>
            <w:r w:rsidRPr="00D87D9F">
              <w:rPr>
                <w:lang w:val="en-US"/>
              </w:rPr>
              <w:t xml:space="preserve"> at 10 cycles when viewed under 5x magnification</w:t>
            </w:r>
          </w:p>
        </w:tc>
        <w:tc>
          <w:tcPr>
            <w:tcW w:w="3240" w:type="dxa"/>
          </w:tcPr>
          <w:p w14:paraId="08EDCA8F" w14:textId="77777777" w:rsidR="00006AA2" w:rsidRPr="00D87D9F" w:rsidRDefault="00006AA2" w:rsidP="00D55FBB">
            <w:pPr>
              <w:pStyle w:val="Tabletext"/>
              <w:rPr>
                <w:lang w:val="en-US"/>
              </w:rPr>
            </w:pPr>
            <w:r w:rsidRPr="00D87D9F">
              <w:rPr>
                <w:lang w:val="en-US"/>
              </w:rPr>
              <w:t>Pass</w:t>
            </w:r>
          </w:p>
        </w:tc>
      </w:tr>
      <w:tr w:rsidR="00006AA2" w:rsidRPr="00D87D9F" w14:paraId="3FA371E3" w14:textId="77777777" w:rsidTr="00D55FBB">
        <w:trPr>
          <w:cantSplit/>
        </w:trPr>
        <w:tc>
          <w:tcPr>
            <w:tcW w:w="1728" w:type="dxa"/>
          </w:tcPr>
          <w:p w14:paraId="50BCE18F" w14:textId="77777777" w:rsidR="00006AA2" w:rsidRPr="00D87D9F" w:rsidRDefault="00006AA2" w:rsidP="00D55FBB">
            <w:pPr>
              <w:pStyle w:val="Tabletext"/>
              <w:ind w:left="180" w:hanging="180"/>
              <w:rPr>
                <w:lang w:val="en-US"/>
              </w:rPr>
            </w:pPr>
            <w:r w:rsidRPr="00D87D9F">
              <w:rPr>
                <w:lang w:val="en-US"/>
              </w:rPr>
              <w:t>4. Water Penetration</w:t>
            </w:r>
          </w:p>
        </w:tc>
        <w:tc>
          <w:tcPr>
            <w:tcW w:w="1980" w:type="dxa"/>
          </w:tcPr>
          <w:p w14:paraId="79260A2E" w14:textId="77777777" w:rsidR="00006AA2" w:rsidRPr="00D87D9F" w:rsidRDefault="00006AA2" w:rsidP="00D55FBB">
            <w:pPr>
              <w:pStyle w:val="Tabletext"/>
              <w:rPr>
                <w:lang w:val="en-US"/>
              </w:rPr>
            </w:pPr>
            <w:r w:rsidRPr="00D87D9F">
              <w:rPr>
                <w:lang w:val="en-US"/>
              </w:rPr>
              <w:t>ASTM E 331 (modified per ICC-ES AC 235)</w:t>
            </w:r>
          </w:p>
        </w:tc>
        <w:tc>
          <w:tcPr>
            <w:tcW w:w="3600" w:type="dxa"/>
          </w:tcPr>
          <w:p w14:paraId="436181BE" w14:textId="77777777" w:rsidR="00006AA2" w:rsidRPr="00D87D9F" w:rsidRDefault="00006AA2" w:rsidP="00D55FBB">
            <w:pPr>
              <w:pStyle w:val="Tabletext"/>
              <w:rPr>
                <w:lang w:val="en-US"/>
              </w:rPr>
            </w:pPr>
            <w:r w:rsidRPr="00D87D9F">
              <w:rPr>
                <w:lang w:val="en-US"/>
              </w:rPr>
              <w:t>No water penetration beyond the plane of the base coat/insulation board interface after 15 minutes at 6.24 psf (299 Pa) or 20% of design wind pressure, whichever is greater</w:t>
            </w:r>
          </w:p>
        </w:tc>
        <w:tc>
          <w:tcPr>
            <w:tcW w:w="3240" w:type="dxa"/>
          </w:tcPr>
          <w:p w14:paraId="0EBB39C2" w14:textId="77777777" w:rsidR="00006AA2" w:rsidRPr="00BA0A8E" w:rsidRDefault="00006AA2" w:rsidP="00D55FBB">
            <w:pPr>
              <w:pStyle w:val="Tabletext"/>
              <w:rPr>
                <w:lang w:val="en-US"/>
              </w:rPr>
            </w:pPr>
            <w:r w:rsidRPr="00BA0A8E">
              <w:rPr>
                <w:lang w:val="en-US"/>
              </w:rPr>
              <w:t>Pass at 2.86 psf (137 Pa), 6.24 psf (299 Pa), and 12.0 psf (575 Pa) consecutively</w:t>
            </w:r>
          </w:p>
        </w:tc>
      </w:tr>
      <w:tr w:rsidR="00006AA2" w:rsidRPr="00D87D9F" w14:paraId="23825938" w14:textId="77777777" w:rsidTr="00D55FBB">
        <w:trPr>
          <w:cantSplit/>
        </w:trPr>
        <w:tc>
          <w:tcPr>
            <w:tcW w:w="1728" w:type="dxa"/>
          </w:tcPr>
          <w:p w14:paraId="7C54E3F5" w14:textId="77777777" w:rsidR="00006AA2" w:rsidRPr="00D87D9F" w:rsidRDefault="00006AA2" w:rsidP="00D55FBB">
            <w:pPr>
              <w:pStyle w:val="Tabletext"/>
              <w:ind w:left="180" w:hanging="180"/>
              <w:rPr>
                <w:lang w:val="en-US"/>
              </w:rPr>
            </w:pPr>
            <w:r>
              <w:rPr>
                <w:lang w:val="en-US"/>
              </w:rPr>
              <w:t>5</w:t>
            </w:r>
            <w:r w:rsidRPr="00D87D9F">
              <w:rPr>
                <w:lang w:val="en-US"/>
              </w:rPr>
              <w:t>. Water Resistance</w:t>
            </w:r>
          </w:p>
        </w:tc>
        <w:tc>
          <w:tcPr>
            <w:tcW w:w="1980" w:type="dxa"/>
          </w:tcPr>
          <w:p w14:paraId="5FBA2DAE" w14:textId="77777777" w:rsidR="00006AA2" w:rsidRPr="00D87D9F" w:rsidRDefault="00006AA2" w:rsidP="00D55FBB">
            <w:pPr>
              <w:pStyle w:val="Tabletext"/>
              <w:rPr>
                <w:lang w:val="en-US"/>
              </w:rPr>
            </w:pPr>
            <w:r w:rsidRPr="00D87D9F">
              <w:rPr>
                <w:lang w:val="en-US"/>
              </w:rPr>
              <w:t>ASTM D 2247</w:t>
            </w:r>
          </w:p>
        </w:tc>
        <w:tc>
          <w:tcPr>
            <w:tcW w:w="3600" w:type="dxa"/>
          </w:tcPr>
          <w:p w14:paraId="047759D6" w14:textId="656C3E30" w:rsidR="00006AA2" w:rsidRPr="00D87D9F" w:rsidRDefault="00006AA2" w:rsidP="00D55FBB">
            <w:pPr>
              <w:pStyle w:val="Tabletext"/>
              <w:rPr>
                <w:lang w:val="en-US"/>
              </w:rPr>
            </w:pPr>
            <w:r>
              <w:rPr>
                <w:lang w:val="en-US"/>
              </w:rPr>
              <w:t xml:space="preserve">No deleterious effects </w:t>
            </w:r>
            <w:r w:rsidRPr="00D87D9F">
              <w:rPr>
                <w:lang w:val="en-US"/>
              </w:rPr>
              <w:t xml:space="preserve">at </w:t>
            </w:r>
            <w:r w:rsidR="005A6955" w:rsidRPr="00D87D9F">
              <w:rPr>
                <w:lang w:val="en-US"/>
              </w:rPr>
              <w:t>14-day</w:t>
            </w:r>
            <w:r w:rsidRPr="00D87D9F">
              <w:rPr>
                <w:lang w:val="en-US"/>
              </w:rPr>
              <w:t xml:space="preserve"> exposure</w:t>
            </w:r>
          </w:p>
        </w:tc>
        <w:tc>
          <w:tcPr>
            <w:tcW w:w="3240" w:type="dxa"/>
          </w:tcPr>
          <w:p w14:paraId="71BE1040" w14:textId="77777777" w:rsidR="00006AA2" w:rsidRPr="00D87D9F" w:rsidRDefault="00006AA2" w:rsidP="00D55FBB">
            <w:pPr>
              <w:pStyle w:val="Tabletext"/>
              <w:rPr>
                <w:lang w:val="en-US"/>
              </w:rPr>
            </w:pPr>
            <w:r w:rsidRPr="00D87D9F">
              <w:rPr>
                <w:lang w:val="en-US"/>
              </w:rPr>
              <w:t>Pass @ 28 days</w:t>
            </w:r>
          </w:p>
        </w:tc>
      </w:tr>
      <w:tr w:rsidR="00006AA2" w:rsidRPr="00D87D9F" w14:paraId="10A21A8B" w14:textId="77777777" w:rsidTr="00D55FBB">
        <w:trPr>
          <w:cantSplit/>
        </w:trPr>
        <w:tc>
          <w:tcPr>
            <w:tcW w:w="1728" w:type="dxa"/>
          </w:tcPr>
          <w:p w14:paraId="5AA57775" w14:textId="77777777" w:rsidR="00006AA2" w:rsidRPr="00D87D9F" w:rsidRDefault="00006AA2" w:rsidP="00D55FBB">
            <w:pPr>
              <w:pStyle w:val="Tabletext"/>
              <w:ind w:left="180" w:hanging="180"/>
              <w:rPr>
                <w:lang w:val="en-US"/>
              </w:rPr>
            </w:pPr>
            <w:r>
              <w:rPr>
                <w:lang w:val="en-US"/>
              </w:rPr>
              <w:t>6</w:t>
            </w:r>
            <w:r w:rsidRPr="00D87D9F">
              <w:rPr>
                <w:lang w:val="en-US"/>
              </w:rPr>
              <w:t>. Salt Spray</w:t>
            </w:r>
          </w:p>
        </w:tc>
        <w:tc>
          <w:tcPr>
            <w:tcW w:w="1980" w:type="dxa"/>
          </w:tcPr>
          <w:p w14:paraId="18E4B399" w14:textId="77777777" w:rsidR="00006AA2" w:rsidRPr="00D87D9F" w:rsidRDefault="00006AA2" w:rsidP="00D55FBB">
            <w:pPr>
              <w:pStyle w:val="Tabletext"/>
              <w:rPr>
                <w:lang w:val="en-US"/>
              </w:rPr>
            </w:pPr>
            <w:r w:rsidRPr="00D87D9F">
              <w:rPr>
                <w:lang w:val="en-US"/>
              </w:rPr>
              <w:t>ASTM B 117</w:t>
            </w:r>
          </w:p>
        </w:tc>
        <w:tc>
          <w:tcPr>
            <w:tcW w:w="3600" w:type="dxa"/>
          </w:tcPr>
          <w:p w14:paraId="18CAC43C" w14:textId="77777777" w:rsidR="00006AA2" w:rsidRPr="00D87D9F" w:rsidRDefault="00006AA2" w:rsidP="00D55FBB">
            <w:pPr>
              <w:pStyle w:val="Tabletext"/>
              <w:rPr>
                <w:lang w:val="en-US"/>
              </w:rPr>
            </w:pPr>
            <w:r w:rsidRPr="00D87D9F">
              <w:rPr>
                <w:lang w:val="en-US"/>
              </w:rPr>
              <w:t>No deleterious effects* at 300 hours</w:t>
            </w:r>
          </w:p>
        </w:tc>
        <w:tc>
          <w:tcPr>
            <w:tcW w:w="3240" w:type="dxa"/>
          </w:tcPr>
          <w:p w14:paraId="35D6E87F" w14:textId="38B681A3" w:rsidR="00006AA2" w:rsidRPr="00D87D9F" w:rsidRDefault="00006AA2" w:rsidP="00D55FBB">
            <w:pPr>
              <w:pStyle w:val="Tabletext"/>
              <w:rPr>
                <w:lang w:val="en-US"/>
              </w:rPr>
            </w:pPr>
            <w:r w:rsidRPr="00D87D9F">
              <w:rPr>
                <w:lang w:val="en-US"/>
              </w:rPr>
              <w:t xml:space="preserve">Pass @ 300 </w:t>
            </w:r>
            <w:r w:rsidR="00BB6FB4" w:rsidRPr="00D87D9F">
              <w:rPr>
                <w:lang w:val="en-US"/>
              </w:rPr>
              <w:t>hrs.</w:t>
            </w:r>
          </w:p>
        </w:tc>
      </w:tr>
      <w:tr w:rsidR="00006AA2" w:rsidRPr="00D87D9F" w14:paraId="19F292BA" w14:textId="77777777" w:rsidTr="00D55FBB">
        <w:trPr>
          <w:cantSplit/>
        </w:trPr>
        <w:tc>
          <w:tcPr>
            <w:tcW w:w="1728" w:type="dxa"/>
          </w:tcPr>
          <w:p w14:paraId="35E10822" w14:textId="77777777" w:rsidR="00006AA2" w:rsidRPr="00D87D9F" w:rsidRDefault="00006AA2" w:rsidP="00D55FBB">
            <w:pPr>
              <w:pStyle w:val="Tabletext"/>
              <w:ind w:left="180" w:hanging="180"/>
              <w:rPr>
                <w:lang w:val="en-US"/>
              </w:rPr>
            </w:pPr>
            <w:r>
              <w:rPr>
                <w:lang w:val="en-US"/>
              </w:rPr>
              <w:t>7</w:t>
            </w:r>
            <w:r w:rsidRPr="00D87D9F">
              <w:rPr>
                <w:lang w:val="en-US"/>
              </w:rPr>
              <w:t>. Abrasion Resistance</w:t>
            </w:r>
          </w:p>
        </w:tc>
        <w:tc>
          <w:tcPr>
            <w:tcW w:w="1980" w:type="dxa"/>
          </w:tcPr>
          <w:p w14:paraId="1501DEB0" w14:textId="77777777" w:rsidR="00006AA2" w:rsidRPr="00D87D9F" w:rsidRDefault="00006AA2" w:rsidP="00D55FBB">
            <w:pPr>
              <w:pStyle w:val="Tabletext"/>
              <w:rPr>
                <w:lang w:val="en-US"/>
              </w:rPr>
            </w:pPr>
            <w:r w:rsidRPr="00D87D9F">
              <w:rPr>
                <w:lang w:val="en-US"/>
              </w:rPr>
              <w:t>ASTM D 968</w:t>
            </w:r>
          </w:p>
        </w:tc>
        <w:tc>
          <w:tcPr>
            <w:tcW w:w="3600" w:type="dxa"/>
          </w:tcPr>
          <w:p w14:paraId="03C8D3B8" w14:textId="77777777" w:rsidR="00006AA2" w:rsidRPr="00D87D9F" w:rsidRDefault="00006AA2" w:rsidP="00D55FBB">
            <w:pPr>
              <w:pStyle w:val="Tabletext"/>
              <w:rPr>
                <w:lang w:val="en-US"/>
              </w:rPr>
            </w:pPr>
            <w:r w:rsidRPr="00D87D9F">
              <w:rPr>
                <w:lang w:val="en-US"/>
              </w:rPr>
              <w:t>No cracking or loss of film integrity at 528 quarts (500 L) of sand</w:t>
            </w:r>
          </w:p>
        </w:tc>
        <w:tc>
          <w:tcPr>
            <w:tcW w:w="3240" w:type="dxa"/>
          </w:tcPr>
          <w:p w14:paraId="4A6EDBC9" w14:textId="77777777" w:rsidR="00006AA2" w:rsidRPr="00D87D9F" w:rsidRDefault="00006AA2" w:rsidP="00D55FBB">
            <w:pPr>
              <w:pStyle w:val="Tabletext"/>
              <w:rPr>
                <w:lang w:val="en-US"/>
              </w:rPr>
            </w:pPr>
            <w:r w:rsidRPr="00D87D9F">
              <w:rPr>
                <w:lang w:val="en-US"/>
              </w:rPr>
              <w:t xml:space="preserve">Pass </w:t>
            </w:r>
          </w:p>
        </w:tc>
      </w:tr>
      <w:tr w:rsidR="00006AA2" w:rsidRPr="00D87D9F" w14:paraId="341D311D" w14:textId="77777777" w:rsidTr="00D55FBB">
        <w:trPr>
          <w:cantSplit/>
        </w:trPr>
        <w:tc>
          <w:tcPr>
            <w:tcW w:w="1728" w:type="dxa"/>
          </w:tcPr>
          <w:p w14:paraId="09F3A1D8" w14:textId="77777777" w:rsidR="00006AA2" w:rsidRPr="00D87D9F" w:rsidRDefault="00006AA2" w:rsidP="00D55FBB">
            <w:pPr>
              <w:pStyle w:val="Tabletext"/>
              <w:ind w:left="180" w:hanging="180"/>
              <w:rPr>
                <w:lang w:val="en-US"/>
              </w:rPr>
            </w:pPr>
            <w:r>
              <w:rPr>
                <w:lang w:val="en-US"/>
              </w:rPr>
              <w:t>8</w:t>
            </w:r>
            <w:r w:rsidRPr="00D87D9F">
              <w:rPr>
                <w:lang w:val="en-US"/>
              </w:rPr>
              <w:t xml:space="preserve">. Mildew </w:t>
            </w:r>
            <w:r>
              <w:rPr>
                <w:lang w:val="en-US"/>
              </w:rPr>
              <w:br/>
              <w:t xml:space="preserve">   </w:t>
            </w:r>
            <w:r w:rsidRPr="00D87D9F">
              <w:rPr>
                <w:lang w:val="en-US"/>
              </w:rPr>
              <w:t>Resistance</w:t>
            </w:r>
          </w:p>
        </w:tc>
        <w:tc>
          <w:tcPr>
            <w:tcW w:w="1980" w:type="dxa"/>
          </w:tcPr>
          <w:p w14:paraId="62949EC1" w14:textId="77777777" w:rsidR="00006AA2" w:rsidRPr="00D87D9F" w:rsidRDefault="00006AA2" w:rsidP="00D55FBB">
            <w:pPr>
              <w:pStyle w:val="Tabletext"/>
              <w:rPr>
                <w:lang w:val="en-US"/>
              </w:rPr>
            </w:pPr>
            <w:r w:rsidRPr="00D87D9F">
              <w:rPr>
                <w:lang w:val="en-US"/>
              </w:rPr>
              <w:t>ASTM D 3273</w:t>
            </w:r>
          </w:p>
        </w:tc>
        <w:tc>
          <w:tcPr>
            <w:tcW w:w="3600" w:type="dxa"/>
          </w:tcPr>
          <w:p w14:paraId="7A9B304B" w14:textId="3B2E26A9" w:rsidR="00006AA2" w:rsidRPr="00D87D9F" w:rsidRDefault="00006AA2" w:rsidP="00D55FBB">
            <w:pPr>
              <w:pStyle w:val="Tabletext"/>
              <w:rPr>
                <w:lang w:val="en-US"/>
              </w:rPr>
            </w:pPr>
            <w:r w:rsidRPr="00D87D9F">
              <w:rPr>
                <w:lang w:val="en-US"/>
              </w:rPr>
              <w:t xml:space="preserve">No growth supported during </w:t>
            </w:r>
            <w:r w:rsidR="005A6955" w:rsidRPr="00D87D9F">
              <w:rPr>
                <w:lang w:val="en-US"/>
              </w:rPr>
              <w:t>28-day</w:t>
            </w:r>
            <w:r w:rsidRPr="00D87D9F">
              <w:rPr>
                <w:lang w:val="en-US"/>
              </w:rPr>
              <w:t xml:space="preserve"> exposure period</w:t>
            </w:r>
          </w:p>
        </w:tc>
        <w:tc>
          <w:tcPr>
            <w:tcW w:w="3240" w:type="dxa"/>
          </w:tcPr>
          <w:p w14:paraId="2E98B9D0" w14:textId="77777777" w:rsidR="00006AA2" w:rsidRPr="00D87D9F" w:rsidRDefault="00006AA2" w:rsidP="00D55FBB">
            <w:pPr>
              <w:pStyle w:val="Tabletext"/>
              <w:rPr>
                <w:lang w:val="en-US"/>
              </w:rPr>
            </w:pPr>
            <w:r w:rsidRPr="00D87D9F">
              <w:rPr>
                <w:lang w:val="en-US"/>
              </w:rPr>
              <w:t xml:space="preserve">Pass </w:t>
            </w:r>
          </w:p>
        </w:tc>
      </w:tr>
    </w:tbl>
    <w:p w14:paraId="5EF1E320" w14:textId="77777777" w:rsidR="00006AA2" w:rsidRPr="00D87D9F" w:rsidRDefault="00006AA2" w:rsidP="00006AA2">
      <w:pPr>
        <w:pStyle w:val="Tabletitle"/>
        <w:rPr>
          <w:lang w:val="en-US"/>
        </w:rPr>
      </w:pPr>
      <w:bookmarkStart w:id="1" w:name="_Toc422149031"/>
      <w:r w:rsidRPr="00D87D9F">
        <w:rPr>
          <w:lang w:val="en-US"/>
        </w:rPr>
        <w:t xml:space="preserve"> Fire Performance</w:t>
      </w:r>
      <w:bookmarkEnd w:id="1"/>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620"/>
        <w:gridCol w:w="3690"/>
        <w:gridCol w:w="2970"/>
      </w:tblGrid>
      <w:tr w:rsidR="00006AA2" w:rsidRPr="00D87D9F" w14:paraId="51509543" w14:textId="77777777" w:rsidTr="00D55FBB">
        <w:trPr>
          <w:cantSplit/>
          <w:tblHeader/>
        </w:trPr>
        <w:tc>
          <w:tcPr>
            <w:tcW w:w="1728" w:type="dxa"/>
            <w:shd w:val="pct60" w:color="000000" w:fill="FF6600"/>
          </w:tcPr>
          <w:p w14:paraId="00A3284F" w14:textId="77777777" w:rsidR="00006AA2" w:rsidRPr="00D87D9F" w:rsidRDefault="00006AA2" w:rsidP="00D55FBB">
            <w:pPr>
              <w:pStyle w:val="Tableheader"/>
              <w:jc w:val="center"/>
            </w:pPr>
            <w:r w:rsidRPr="00D87D9F">
              <w:t>TEST</w:t>
            </w:r>
          </w:p>
        </w:tc>
        <w:tc>
          <w:tcPr>
            <w:tcW w:w="1620" w:type="dxa"/>
            <w:shd w:val="pct60" w:color="000000" w:fill="FF6600"/>
          </w:tcPr>
          <w:p w14:paraId="0E4DFE79" w14:textId="77777777" w:rsidR="00006AA2" w:rsidRPr="00D87D9F" w:rsidRDefault="00006AA2" w:rsidP="00D55FBB">
            <w:pPr>
              <w:pStyle w:val="Tableheader"/>
              <w:jc w:val="center"/>
            </w:pPr>
            <w:r w:rsidRPr="00D87D9F">
              <w:t>METHOD</w:t>
            </w:r>
          </w:p>
        </w:tc>
        <w:tc>
          <w:tcPr>
            <w:tcW w:w="3690" w:type="dxa"/>
            <w:shd w:val="pct60" w:color="000000" w:fill="FF6600"/>
          </w:tcPr>
          <w:p w14:paraId="61281C08" w14:textId="77777777" w:rsidR="00006AA2" w:rsidRPr="00D87D9F" w:rsidRDefault="00006AA2" w:rsidP="00D55FBB">
            <w:pPr>
              <w:pStyle w:val="Tableheader"/>
              <w:jc w:val="center"/>
            </w:pPr>
            <w:r w:rsidRPr="00D87D9F">
              <w:t>CRITERIA</w:t>
            </w:r>
          </w:p>
        </w:tc>
        <w:tc>
          <w:tcPr>
            <w:tcW w:w="2970" w:type="dxa"/>
            <w:shd w:val="pct60" w:color="000000" w:fill="FF6600"/>
          </w:tcPr>
          <w:p w14:paraId="5AC84D76" w14:textId="77777777" w:rsidR="00006AA2" w:rsidRPr="00D87D9F" w:rsidRDefault="00006AA2" w:rsidP="00D55FBB">
            <w:pPr>
              <w:pStyle w:val="Tableheader"/>
              <w:jc w:val="center"/>
            </w:pPr>
            <w:r w:rsidRPr="00D87D9F">
              <w:t>RESULT</w:t>
            </w:r>
          </w:p>
        </w:tc>
      </w:tr>
      <w:tr w:rsidR="00006AA2" w:rsidRPr="00D87D9F" w14:paraId="2143AB3D" w14:textId="77777777" w:rsidTr="00D55FBB">
        <w:trPr>
          <w:cantSplit/>
        </w:trPr>
        <w:tc>
          <w:tcPr>
            <w:tcW w:w="1728" w:type="dxa"/>
          </w:tcPr>
          <w:p w14:paraId="1B7B0CAD" w14:textId="77777777" w:rsidR="00006AA2" w:rsidRPr="00D87D9F" w:rsidRDefault="00006AA2" w:rsidP="00D55FBB">
            <w:pPr>
              <w:pStyle w:val="Tabletext"/>
              <w:ind w:left="180" w:hanging="180"/>
              <w:rPr>
                <w:lang w:val="en-US"/>
              </w:rPr>
            </w:pPr>
            <w:r>
              <w:rPr>
                <w:lang w:val="en-US"/>
              </w:rPr>
              <w:t>1</w:t>
            </w:r>
            <w:r w:rsidRPr="00D87D9F">
              <w:rPr>
                <w:lang w:val="en-US"/>
              </w:rPr>
              <w:t>.</w:t>
            </w:r>
            <w:r>
              <w:rPr>
                <w:lang w:val="en-US"/>
              </w:rPr>
              <w:t xml:space="preserve"> </w:t>
            </w:r>
            <w:r w:rsidRPr="00D87D9F">
              <w:rPr>
                <w:lang w:val="en-US"/>
              </w:rPr>
              <w:t>Surface Burning</w:t>
            </w:r>
            <w:r>
              <w:rPr>
                <w:lang w:val="en-US"/>
              </w:rPr>
              <w:br/>
              <w:t xml:space="preserve"> </w:t>
            </w:r>
            <w:r w:rsidRPr="00D87D9F">
              <w:rPr>
                <w:lang w:val="en-US"/>
              </w:rPr>
              <w:t xml:space="preserve">(individual </w:t>
            </w:r>
            <w:r>
              <w:rPr>
                <w:lang w:val="en-US"/>
              </w:rPr>
              <w:br/>
              <w:t xml:space="preserve">  </w:t>
            </w:r>
            <w:r w:rsidRPr="00D87D9F">
              <w:rPr>
                <w:lang w:val="en-US"/>
              </w:rPr>
              <w:t>components)</w:t>
            </w:r>
          </w:p>
        </w:tc>
        <w:tc>
          <w:tcPr>
            <w:tcW w:w="1620" w:type="dxa"/>
          </w:tcPr>
          <w:p w14:paraId="5AA1FA73" w14:textId="77777777" w:rsidR="00006AA2" w:rsidRPr="00D87D9F" w:rsidRDefault="00006AA2" w:rsidP="00D55FBB">
            <w:pPr>
              <w:pStyle w:val="Tabletext"/>
              <w:rPr>
                <w:lang w:val="en-US"/>
              </w:rPr>
            </w:pPr>
            <w:r w:rsidRPr="00D87D9F">
              <w:rPr>
                <w:lang w:val="en-US"/>
              </w:rPr>
              <w:t>ASTM E 84</w:t>
            </w:r>
          </w:p>
        </w:tc>
        <w:tc>
          <w:tcPr>
            <w:tcW w:w="3690" w:type="dxa"/>
          </w:tcPr>
          <w:p w14:paraId="1311F10F" w14:textId="77777777" w:rsidR="00006AA2" w:rsidRPr="00D87D9F" w:rsidRDefault="00006AA2" w:rsidP="00D55FBB">
            <w:pPr>
              <w:pStyle w:val="Tabletext"/>
              <w:rPr>
                <w:lang w:val="en-US"/>
              </w:rPr>
            </w:pPr>
            <w:r w:rsidRPr="00D87D9F">
              <w:rPr>
                <w:lang w:val="en-US"/>
              </w:rPr>
              <w:t>Individual components shall each have a flame spread of 25 or less, and smoke developed of 450 or less</w:t>
            </w:r>
          </w:p>
        </w:tc>
        <w:tc>
          <w:tcPr>
            <w:tcW w:w="2970" w:type="dxa"/>
          </w:tcPr>
          <w:p w14:paraId="325999C7" w14:textId="77777777" w:rsidR="00006AA2" w:rsidRPr="00D87D9F" w:rsidRDefault="00006AA2" w:rsidP="00D55FBB">
            <w:pPr>
              <w:pStyle w:val="Tabletext"/>
              <w:rPr>
                <w:lang w:val="en-US"/>
              </w:rPr>
            </w:pPr>
            <w:r w:rsidRPr="00D87D9F">
              <w:rPr>
                <w:lang w:val="en-US"/>
              </w:rPr>
              <w:t>Fl</w:t>
            </w:r>
            <w:r>
              <w:rPr>
                <w:lang w:val="en-US"/>
              </w:rPr>
              <w:t>ame Spread: 0</w:t>
            </w:r>
          </w:p>
          <w:p w14:paraId="326D2C27" w14:textId="77777777" w:rsidR="00006AA2" w:rsidRPr="00D87D9F" w:rsidRDefault="00006AA2" w:rsidP="00D55FBB">
            <w:pPr>
              <w:pStyle w:val="Tabletext"/>
              <w:rPr>
                <w:lang w:val="en-US"/>
              </w:rPr>
            </w:pPr>
            <w:r>
              <w:rPr>
                <w:lang w:val="en-US"/>
              </w:rPr>
              <w:t>Smoke Developed: 0</w:t>
            </w:r>
          </w:p>
        </w:tc>
      </w:tr>
    </w:tbl>
    <w:p w14:paraId="3C0CF92F"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58C0587D" w14:textId="77777777" w:rsidR="00006AA2" w:rsidRPr="00EC35BC" w:rsidRDefault="00006AA2" w:rsidP="00006AA2">
      <w:pPr>
        <w:pStyle w:val="Tabletitle"/>
        <w:rPr>
          <w:lang w:val="en-US"/>
        </w:rPr>
      </w:pPr>
      <w:bookmarkStart w:id="2" w:name="_Toc422149032"/>
      <w:r w:rsidRPr="00D87D9F">
        <w:t xml:space="preserve"> Component Performance</w:t>
      </w:r>
      <w:bookmarkEnd w:id="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2160"/>
        <w:gridCol w:w="3150"/>
        <w:gridCol w:w="2970"/>
      </w:tblGrid>
      <w:tr w:rsidR="00006AA2" w:rsidRPr="00D87D9F" w14:paraId="70EEF348" w14:textId="77777777" w:rsidTr="00D55FBB">
        <w:trPr>
          <w:cantSplit/>
        </w:trPr>
        <w:tc>
          <w:tcPr>
            <w:tcW w:w="1728" w:type="dxa"/>
            <w:shd w:val="pct60" w:color="000000" w:fill="FF6600"/>
          </w:tcPr>
          <w:p w14:paraId="660F9A23" w14:textId="77777777" w:rsidR="00006AA2" w:rsidRPr="00D87D9F" w:rsidRDefault="00006AA2" w:rsidP="00D55FBB">
            <w:pPr>
              <w:pStyle w:val="Tableheader"/>
              <w:jc w:val="center"/>
            </w:pPr>
            <w:r w:rsidRPr="00D87D9F">
              <w:t>TEST</w:t>
            </w:r>
          </w:p>
        </w:tc>
        <w:tc>
          <w:tcPr>
            <w:tcW w:w="2160" w:type="dxa"/>
            <w:shd w:val="pct60" w:color="000000" w:fill="FF6600"/>
          </w:tcPr>
          <w:p w14:paraId="7F990BAD" w14:textId="77777777" w:rsidR="00006AA2" w:rsidRPr="00D87D9F" w:rsidRDefault="00006AA2" w:rsidP="00D55FBB">
            <w:pPr>
              <w:pStyle w:val="Tableheader"/>
              <w:jc w:val="center"/>
            </w:pPr>
            <w:r w:rsidRPr="00D87D9F">
              <w:t>METHOD</w:t>
            </w:r>
          </w:p>
        </w:tc>
        <w:tc>
          <w:tcPr>
            <w:tcW w:w="3150" w:type="dxa"/>
            <w:shd w:val="pct60" w:color="000000" w:fill="FF6600"/>
          </w:tcPr>
          <w:p w14:paraId="2D61D952" w14:textId="77777777" w:rsidR="00006AA2" w:rsidRPr="00D87D9F" w:rsidRDefault="00006AA2" w:rsidP="00D55FBB">
            <w:pPr>
              <w:pStyle w:val="Tableheader"/>
              <w:jc w:val="center"/>
            </w:pPr>
            <w:r w:rsidRPr="00D87D9F">
              <w:t>CRITERIA</w:t>
            </w:r>
          </w:p>
        </w:tc>
        <w:tc>
          <w:tcPr>
            <w:tcW w:w="2970" w:type="dxa"/>
            <w:shd w:val="pct60" w:color="000000" w:fill="FF6600"/>
          </w:tcPr>
          <w:p w14:paraId="1DDAE0CE" w14:textId="77777777" w:rsidR="00006AA2" w:rsidRPr="00D87D9F" w:rsidRDefault="00006AA2" w:rsidP="00D55FBB">
            <w:pPr>
              <w:pStyle w:val="Tableheader"/>
              <w:jc w:val="center"/>
            </w:pPr>
            <w:r w:rsidRPr="00D87D9F">
              <w:t>RESULT</w:t>
            </w:r>
          </w:p>
        </w:tc>
      </w:tr>
      <w:tr w:rsidR="00006AA2" w:rsidRPr="00D87D9F" w14:paraId="1762BF0E" w14:textId="77777777" w:rsidTr="00D55FBB">
        <w:trPr>
          <w:cantSplit/>
        </w:trPr>
        <w:tc>
          <w:tcPr>
            <w:tcW w:w="1728" w:type="dxa"/>
          </w:tcPr>
          <w:p w14:paraId="19F8170E" w14:textId="77777777" w:rsidR="00006AA2" w:rsidRPr="00D87D9F" w:rsidRDefault="00006AA2" w:rsidP="00D55FBB">
            <w:pPr>
              <w:pStyle w:val="Tabletext"/>
              <w:ind w:left="180" w:hanging="180"/>
              <w:rPr>
                <w:lang w:val="en-US"/>
              </w:rPr>
            </w:pPr>
            <w:r w:rsidRPr="00D87D9F">
              <w:rPr>
                <w:lang w:val="en-US"/>
              </w:rPr>
              <w:t>1. Alkali Resistance of Reinforcing Mesh</w:t>
            </w:r>
          </w:p>
        </w:tc>
        <w:tc>
          <w:tcPr>
            <w:tcW w:w="2160" w:type="dxa"/>
          </w:tcPr>
          <w:p w14:paraId="5D993E57" w14:textId="77777777" w:rsidR="00006AA2" w:rsidRPr="00EC35BC" w:rsidRDefault="00006AA2" w:rsidP="00D55FBB">
            <w:pPr>
              <w:pStyle w:val="Tabletext"/>
              <w:rPr>
                <w:lang w:val="en-US"/>
              </w:rPr>
            </w:pPr>
            <w:r w:rsidRPr="00EC35BC">
              <w:rPr>
                <w:lang w:val="en-US"/>
              </w:rPr>
              <w:t>ASTM E2098 (formerly EIMA 105.01)</w:t>
            </w:r>
          </w:p>
        </w:tc>
        <w:tc>
          <w:tcPr>
            <w:tcW w:w="3150" w:type="dxa"/>
          </w:tcPr>
          <w:p w14:paraId="5AF969AB" w14:textId="77777777" w:rsidR="00006AA2" w:rsidRPr="00D87D9F" w:rsidRDefault="00006AA2" w:rsidP="00D55FBB">
            <w:pPr>
              <w:pStyle w:val="Tabletext"/>
              <w:rPr>
                <w:lang w:val="en-US"/>
              </w:rPr>
            </w:pPr>
            <w:r w:rsidRPr="00D87D9F">
              <w:rPr>
                <w:lang w:val="en-US"/>
              </w:rPr>
              <w:t xml:space="preserve">Greater than 120 pli (21 dN/cm) retained tensile strength </w:t>
            </w:r>
          </w:p>
        </w:tc>
        <w:tc>
          <w:tcPr>
            <w:tcW w:w="2970" w:type="dxa"/>
          </w:tcPr>
          <w:p w14:paraId="2D57ABB3" w14:textId="77777777" w:rsidR="00006AA2" w:rsidRPr="00D87D9F" w:rsidRDefault="00006AA2" w:rsidP="00D55FBB">
            <w:pPr>
              <w:pStyle w:val="Tabletext"/>
              <w:rPr>
                <w:lang w:val="en-US"/>
              </w:rPr>
            </w:pPr>
            <w:r w:rsidRPr="00D87D9F">
              <w:rPr>
                <w:lang w:val="en-US"/>
              </w:rPr>
              <w:t>Pass</w:t>
            </w:r>
          </w:p>
        </w:tc>
      </w:tr>
      <w:tr w:rsidR="00006AA2" w:rsidRPr="00D87D9F" w14:paraId="241F0887" w14:textId="77777777" w:rsidTr="00D55FBB">
        <w:trPr>
          <w:cantSplit/>
        </w:trPr>
        <w:tc>
          <w:tcPr>
            <w:tcW w:w="1728" w:type="dxa"/>
          </w:tcPr>
          <w:p w14:paraId="42484B6F" w14:textId="77777777" w:rsidR="00006AA2" w:rsidRPr="00D87D9F" w:rsidRDefault="00006AA2" w:rsidP="00D55FBB">
            <w:pPr>
              <w:pStyle w:val="Tabletext"/>
              <w:ind w:left="180" w:hanging="180"/>
              <w:rPr>
                <w:lang w:val="en-US"/>
              </w:rPr>
            </w:pPr>
            <w:r w:rsidRPr="00D87D9F">
              <w:rPr>
                <w:lang w:val="en-US"/>
              </w:rPr>
              <w:t>2. Requirements for Rigid PVC Accessories</w:t>
            </w:r>
          </w:p>
        </w:tc>
        <w:tc>
          <w:tcPr>
            <w:tcW w:w="2160" w:type="dxa"/>
          </w:tcPr>
          <w:p w14:paraId="6A82C8DF" w14:textId="77777777" w:rsidR="00006AA2" w:rsidRPr="00D87D9F" w:rsidRDefault="00006AA2" w:rsidP="00D55FBB">
            <w:pPr>
              <w:pStyle w:val="Tabletext"/>
              <w:rPr>
                <w:lang w:val="en-US"/>
              </w:rPr>
            </w:pPr>
            <w:r w:rsidRPr="00D87D9F">
              <w:rPr>
                <w:lang w:val="en-US"/>
              </w:rPr>
              <w:t>ASTM D 1784</w:t>
            </w:r>
          </w:p>
        </w:tc>
        <w:tc>
          <w:tcPr>
            <w:tcW w:w="3150" w:type="dxa"/>
          </w:tcPr>
          <w:p w14:paraId="36611444" w14:textId="77777777" w:rsidR="00006AA2" w:rsidRPr="00D87D9F" w:rsidRDefault="00006AA2" w:rsidP="00D55FBB">
            <w:pPr>
              <w:pStyle w:val="Tabletext"/>
              <w:rPr>
                <w:lang w:val="en-US"/>
              </w:rPr>
            </w:pPr>
            <w:r w:rsidRPr="00D87D9F">
              <w:rPr>
                <w:lang w:val="en-US"/>
              </w:rPr>
              <w:t>Meets cell classification 13244C</w:t>
            </w:r>
          </w:p>
        </w:tc>
        <w:tc>
          <w:tcPr>
            <w:tcW w:w="2970" w:type="dxa"/>
          </w:tcPr>
          <w:p w14:paraId="455334D7" w14:textId="77777777" w:rsidR="00006AA2" w:rsidRPr="00D87D9F" w:rsidRDefault="00006AA2" w:rsidP="00D55FBB">
            <w:pPr>
              <w:pStyle w:val="Tabletext"/>
              <w:rPr>
                <w:lang w:val="en-US"/>
              </w:rPr>
            </w:pPr>
            <w:r w:rsidRPr="00D87D9F">
              <w:rPr>
                <w:lang w:val="en-US"/>
              </w:rPr>
              <w:t>Pass</w:t>
            </w:r>
          </w:p>
        </w:tc>
      </w:tr>
    </w:tbl>
    <w:p w14:paraId="5596F683"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1B7BE6C5"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4FDDBDE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8CBB18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9660A4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A5A3F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F8FB7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1.06 QUALITY ASSURANCE</w:t>
      </w:r>
    </w:p>
    <w:p w14:paraId="377177F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Qualifications</w:t>
      </w:r>
    </w:p>
    <w:p w14:paraId="1714AFD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System Manufacturer: Shall be Master Wall Inc.®.  All materials shall be manufactured or sold by Master </w:t>
      </w:r>
      <w:r w:rsidRPr="00B93A22">
        <w:rPr>
          <w:rFonts w:ascii="Roboto Light" w:hAnsi="Roboto Light" w:cs="Arial"/>
          <w:sz w:val="20"/>
          <w:szCs w:val="20"/>
        </w:rPr>
        <w:tab/>
        <w:t>Wall Inc.® and shall be purchased from Master Wall Inc.® or its authorized distributors.</w:t>
      </w:r>
    </w:p>
    <w:p w14:paraId="0FAB059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Contractor: Shall be knowledgeable in the proper installation of the Master Wall Inc.® Stucco Cement Board </w:t>
      </w:r>
      <w:r w:rsidRPr="00B93A22">
        <w:rPr>
          <w:rFonts w:ascii="Roboto Light" w:hAnsi="Roboto Light" w:cs="Arial"/>
          <w:sz w:val="20"/>
          <w:szCs w:val="20"/>
        </w:rPr>
        <w:tab/>
        <w:t xml:space="preserve">Coatings with Drainage System and shall be experienced and competent in the installation of Exterior </w:t>
      </w:r>
      <w:r w:rsidRPr="00B93A22">
        <w:rPr>
          <w:rFonts w:ascii="Roboto Light" w:hAnsi="Roboto Light" w:cs="Arial"/>
          <w:sz w:val="20"/>
          <w:szCs w:val="20"/>
        </w:rPr>
        <w:tab/>
        <w:t xml:space="preserve">Finish Systems.  Additionally, the contractor shall possess a current Master Wall Inc.® applicator </w:t>
      </w:r>
      <w:r w:rsidRPr="00B93A22">
        <w:rPr>
          <w:rFonts w:ascii="Roboto Light" w:hAnsi="Roboto Light" w:cs="Arial"/>
          <w:sz w:val="20"/>
          <w:szCs w:val="20"/>
        </w:rPr>
        <w:tab/>
        <w:t>certificate issued by Master Wall Inc.®</w:t>
      </w:r>
    </w:p>
    <w:p w14:paraId="2F02C2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B. Regulatory Requirements</w:t>
      </w:r>
    </w:p>
    <w:p w14:paraId="17F64FD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1. The EPS shall be separated from the interior of the building by a minimum 15-minute thermal barrier.</w:t>
      </w:r>
    </w:p>
    <w:p w14:paraId="5F61A9E5"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2. The use and maximum thickness of EPS shall be in accordance with the applicable building codes.</w:t>
      </w:r>
    </w:p>
    <w:p w14:paraId="40BF984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C. Mock-Up</w:t>
      </w:r>
    </w:p>
    <w:p w14:paraId="1141865B"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1. The contractor shall, before the project commences, provide the owner/architect with a mock-up for </w:t>
      </w:r>
      <w:r w:rsidRPr="00B93A22">
        <w:rPr>
          <w:rFonts w:ascii="Roboto Light" w:hAnsi="Roboto Light" w:cs="Arial"/>
          <w:sz w:val="20"/>
          <w:szCs w:val="20"/>
        </w:rPr>
        <w:tab/>
        <w:t>approval.</w:t>
      </w:r>
    </w:p>
    <w:p w14:paraId="19CC0B2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2. The mock-up shall be of suitable size as required to accurately represent the products being installed, as </w:t>
      </w:r>
      <w:r w:rsidRPr="00B93A22">
        <w:rPr>
          <w:rFonts w:ascii="Roboto Light" w:hAnsi="Roboto Light" w:cs="Arial"/>
          <w:sz w:val="20"/>
          <w:szCs w:val="20"/>
        </w:rPr>
        <w:tab/>
        <w:t>well as each color and texture to be utilized on the project.</w:t>
      </w:r>
    </w:p>
    <w:p w14:paraId="43D3C210" w14:textId="6F1C663C"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3. The mock-up shall be prepared with the same products, tools, </w:t>
      </w:r>
      <w:r w:rsidR="005A6955" w:rsidRPr="00B93A22">
        <w:rPr>
          <w:rFonts w:ascii="Roboto Light" w:hAnsi="Roboto Light" w:cs="Arial"/>
          <w:sz w:val="20"/>
          <w:szCs w:val="20"/>
        </w:rPr>
        <w:t>equipment,</w:t>
      </w:r>
      <w:r w:rsidRPr="00B93A22">
        <w:rPr>
          <w:rFonts w:ascii="Roboto Light" w:hAnsi="Roboto Light" w:cs="Arial"/>
          <w:sz w:val="20"/>
          <w:szCs w:val="20"/>
        </w:rPr>
        <w:t xml:space="preserve"> and techniques required for the </w:t>
      </w:r>
      <w:r w:rsidRPr="00B93A22">
        <w:rPr>
          <w:rFonts w:ascii="Roboto Light" w:hAnsi="Roboto Light" w:cs="Arial"/>
          <w:sz w:val="20"/>
          <w:szCs w:val="20"/>
        </w:rPr>
        <w:tab/>
        <w:t>actual application.  The finish used shall be from the same batch that is being used on the project.</w:t>
      </w:r>
    </w:p>
    <w:p w14:paraId="2DC8A7D2"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4. The approved mock-up shall be available and maintained at the job site.</w:t>
      </w:r>
    </w:p>
    <w:p w14:paraId="05DAEC20" w14:textId="77777777" w:rsidR="00B93A22" w:rsidRPr="00B93A22" w:rsidRDefault="00B93A22" w:rsidP="00E211C6">
      <w:pPr>
        <w:tabs>
          <w:tab w:val="left" w:pos="360"/>
          <w:tab w:val="left" w:pos="720"/>
          <w:tab w:val="left" w:pos="1440"/>
          <w:tab w:val="left" w:pos="1530"/>
          <w:tab w:val="left" w:pos="1800"/>
        </w:tabs>
        <w:ind w:left="1440" w:hanging="360"/>
        <w:jc w:val="both"/>
        <w:rPr>
          <w:rFonts w:ascii="Roboto Light" w:hAnsi="Roboto Light" w:cs="Arial"/>
          <w:sz w:val="20"/>
          <w:szCs w:val="20"/>
        </w:rPr>
      </w:pPr>
      <w:r w:rsidRPr="00B93A22">
        <w:rPr>
          <w:rFonts w:ascii="Roboto Light" w:hAnsi="Roboto Light" w:cs="Arial"/>
          <w:sz w:val="20"/>
          <w:szCs w:val="20"/>
        </w:rPr>
        <w:t>5. For panelized construction, the mock-up shall be available and maintained at the panel fabrication location.</w:t>
      </w:r>
    </w:p>
    <w:p w14:paraId="3AA12A0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3D5C39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1.07 DELIVERY, STORAGE AND HANDLING</w:t>
      </w:r>
    </w:p>
    <w:p w14:paraId="4ABDD737"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All Master Wall Inc.® materials shall be delivered to the job site in the original, unopened packages with labels </w:t>
      </w:r>
      <w:r w:rsidRPr="00B93A22">
        <w:rPr>
          <w:rFonts w:ascii="Roboto Light" w:hAnsi="Roboto Light" w:cs="Arial"/>
          <w:sz w:val="20"/>
          <w:szCs w:val="20"/>
        </w:rPr>
        <w:tab/>
        <w:t>intact.</w:t>
      </w:r>
    </w:p>
    <w:p w14:paraId="6FF644E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Upon arrival, materials shall be inspected for physical damage, freezing, or overheating.  Questionable </w:t>
      </w:r>
      <w:r w:rsidRPr="00B93A22">
        <w:rPr>
          <w:rFonts w:ascii="Roboto Light" w:hAnsi="Roboto Light" w:cs="Arial"/>
          <w:sz w:val="20"/>
          <w:szCs w:val="20"/>
        </w:rPr>
        <w:tab/>
        <w:t>materials shall not be used.</w:t>
      </w:r>
    </w:p>
    <w:p w14:paraId="55BD34C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Deliver all materials in original unopened packages with labels intact. Verify all quantities, colors, and textures </w:t>
      </w:r>
      <w:r w:rsidRPr="00B93A22">
        <w:rPr>
          <w:rFonts w:ascii="Roboto Light" w:hAnsi="Roboto Light" w:cs="Arial"/>
          <w:sz w:val="20"/>
          <w:szCs w:val="20"/>
        </w:rPr>
        <w:tab/>
        <w:t>against bill of lading.</w:t>
      </w:r>
    </w:p>
    <w:p w14:paraId="569F2D7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Store all materials protected from direct exposure to weather conditions and at temperatures not less than 40°F </w:t>
      </w:r>
      <w:r w:rsidRPr="00B93A22">
        <w:rPr>
          <w:rFonts w:ascii="Roboto Light" w:hAnsi="Roboto Light" w:cs="Arial"/>
          <w:sz w:val="20"/>
          <w:szCs w:val="20"/>
        </w:rPr>
        <w:tab/>
        <w:t>(4°C) or greater than 110°F (43°C).</w:t>
      </w:r>
    </w:p>
    <w:p w14:paraId="33A0AA7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Material Safety Data Sheets (MSDS) or Safety Data Sheets (SDS) shall be supplied for the components of the </w:t>
      </w:r>
      <w:r w:rsidRPr="00B93A22">
        <w:rPr>
          <w:rFonts w:ascii="Roboto Light" w:hAnsi="Roboto Light" w:cs="Arial"/>
          <w:sz w:val="20"/>
          <w:szCs w:val="20"/>
        </w:rPr>
        <w:tab/>
        <w:t>system and be available at the job site.</w:t>
      </w:r>
    </w:p>
    <w:p w14:paraId="35B773F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9E8861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1.08 PROJECT CONDITIONS</w:t>
      </w:r>
    </w:p>
    <w:p w14:paraId="486C5B59"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Ambient air temperatures shall be 40°F (4°C) or greater and rising at the time of installation of the Master Wall </w:t>
      </w:r>
      <w:r w:rsidRPr="00B93A22">
        <w:rPr>
          <w:rFonts w:ascii="Roboto Light" w:hAnsi="Roboto Light" w:cs="Arial"/>
          <w:sz w:val="20"/>
          <w:szCs w:val="20"/>
        </w:rPr>
        <w:tab/>
        <w:t>Inc.® products and shall remain at 40°F (4°C) or greater for at least 24 hours after application.</w:t>
      </w:r>
    </w:p>
    <w:p w14:paraId="7FF9340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Provide supplemental heat and protection as required when the temperature and conditions are not in </w:t>
      </w:r>
      <w:r w:rsidRPr="00B93A22">
        <w:rPr>
          <w:rFonts w:ascii="Roboto Light" w:hAnsi="Roboto Light" w:cs="Arial"/>
          <w:sz w:val="20"/>
          <w:szCs w:val="20"/>
        </w:rPr>
        <w:tab/>
        <w:t xml:space="preserve">accordance with installation requirements. Sufficient ventilation and time shall be provided to ensure that </w:t>
      </w:r>
      <w:r w:rsidRPr="00B93A22">
        <w:rPr>
          <w:rFonts w:ascii="Roboto Light" w:hAnsi="Roboto Light" w:cs="Arial"/>
          <w:sz w:val="20"/>
          <w:szCs w:val="20"/>
        </w:rPr>
        <w:tab/>
        <w:t>materials have sufficiently dried prior to removing supplemental heat.</w:t>
      </w:r>
    </w:p>
    <w:p w14:paraId="164CFFEE" w14:textId="0F8BB348"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Adequate protection shall be provided to prevent weather conditions (humidity, temperature, and precipitation) </w:t>
      </w:r>
      <w:r w:rsidRPr="00B93A22">
        <w:rPr>
          <w:rFonts w:ascii="Roboto Light" w:hAnsi="Roboto Light" w:cs="Arial"/>
          <w:sz w:val="20"/>
          <w:szCs w:val="20"/>
        </w:rPr>
        <w:tab/>
        <w:t xml:space="preserve">from </w:t>
      </w:r>
      <w:r w:rsidR="005A6955" w:rsidRPr="00B93A22">
        <w:rPr>
          <w:rFonts w:ascii="Roboto Light" w:hAnsi="Roboto Light" w:cs="Arial"/>
          <w:sz w:val="20"/>
          <w:szCs w:val="20"/>
        </w:rPr>
        <w:t>influencing</w:t>
      </w:r>
      <w:r w:rsidRPr="00B93A22">
        <w:rPr>
          <w:rFonts w:ascii="Roboto Light" w:hAnsi="Roboto Light" w:cs="Arial"/>
          <w:sz w:val="20"/>
          <w:szCs w:val="20"/>
        </w:rPr>
        <w:t xml:space="preserve"> the curing or drying time of Master Wall Inc.® materials.</w:t>
      </w:r>
    </w:p>
    <w:p w14:paraId="230300C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Adjacent materials and the Stucco Cement Board Coatings with Drainage System shall be protected during </w:t>
      </w:r>
      <w:r w:rsidRPr="00B93A22">
        <w:rPr>
          <w:rFonts w:ascii="Roboto Light" w:hAnsi="Roboto Light" w:cs="Arial"/>
          <w:sz w:val="20"/>
          <w:szCs w:val="20"/>
        </w:rPr>
        <w:tab/>
        <w:t>installation and while curing from weather and shall be protected from site damage.</w:t>
      </w:r>
    </w:p>
    <w:p w14:paraId="4542091E"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Coordinate installation of the Stucco Cement Board Coatings with Drainage System with related work specified </w:t>
      </w:r>
      <w:r w:rsidRPr="00B93A22">
        <w:rPr>
          <w:rFonts w:ascii="Roboto Light" w:hAnsi="Roboto Light" w:cs="Arial"/>
          <w:sz w:val="20"/>
          <w:szCs w:val="20"/>
        </w:rPr>
        <w:tab/>
        <w:t xml:space="preserve">in other sections to ensure that the wall assembly is protected to prevent water from getting behind the </w:t>
      </w:r>
      <w:r w:rsidRPr="00B93A22">
        <w:rPr>
          <w:rFonts w:ascii="Roboto Light" w:hAnsi="Roboto Light" w:cs="Arial"/>
          <w:sz w:val="20"/>
          <w:szCs w:val="20"/>
        </w:rPr>
        <w:tab/>
        <w:t xml:space="preserve">system. The cap flashing shall be installed as soon as possible after the finish coat has been applied. When </w:t>
      </w:r>
      <w:r w:rsidRPr="00B93A22">
        <w:rPr>
          <w:rFonts w:ascii="Roboto Light" w:hAnsi="Roboto Light" w:cs="Arial"/>
          <w:sz w:val="20"/>
          <w:szCs w:val="20"/>
        </w:rPr>
        <w:tab/>
        <w:t>this is not possible, temporary protection shall be provided immediately in this area.</w:t>
      </w:r>
    </w:p>
    <w:p w14:paraId="1164A58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F. All sealant work shall be installed in a timely manner. Protect open joints from water intrusion during </w:t>
      </w:r>
      <w:r w:rsidRPr="00B93A22">
        <w:rPr>
          <w:rFonts w:ascii="Roboto Light" w:hAnsi="Roboto Light" w:cs="Arial"/>
          <w:sz w:val="20"/>
          <w:szCs w:val="20"/>
        </w:rPr>
        <w:tab/>
        <w:t>construction with backer rod, or temporary covering, until permanently sealed.</w:t>
      </w:r>
    </w:p>
    <w:p w14:paraId="5D2F1FE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G. Sufficient manpower and equipment shall be employed to ensure a continuous operation, free of cold joints, </w:t>
      </w:r>
      <w:r w:rsidRPr="00B93A22">
        <w:rPr>
          <w:rFonts w:ascii="Roboto Light" w:hAnsi="Roboto Light" w:cs="Arial"/>
          <w:sz w:val="20"/>
          <w:szCs w:val="20"/>
        </w:rPr>
        <w:tab/>
        <w:t>scaffolding lines, and texture variations, etc.</w:t>
      </w:r>
    </w:p>
    <w:p w14:paraId="73E6F3E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lastRenderedPageBreak/>
        <w:t xml:space="preserve">H. Existing Conditions - The contractor shall have access to electric power, clean water, and a clean work area at </w:t>
      </w:r>
      <w:r w:rsidRPr="00B93A22">
        <w:rPr>
          <w:rFonts w:ascii="Roboto Light" w:hAnsi="Roboto Light" w:cs="Arial"/>
          <w:sz w:val="20"/>
          <w:szCs w:val="20"/>
        </w:rPr>
        <w:tab/>
        <w:t>the location where the Master Wall Inc.® materials are to be applied.</w:t>
      </w:r>
    </w:p>
    <w:p w14:paraId="7E278D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E679F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1.09 SEQUENCING AND SCHEDULING</w:t>
      </w:r>
    </w:p>
    <w:p w14:paraId="7859F752" w14:textId="77777777" w:rsidR="00B93A22" w:rsidRPr="00B93A22" w:rsidRDefault="00B93A22" w:rsidP="00006AA2">
      <w:pPr>
        <w:tabs>
          <w:tab w:val="left" w:pos="720"/>
          <w:tab w:val="left" w:pos="1080"/>
          <w:tab w:val="left" w:pos="1440"/>
          <w:tab w:val="left" w:pos="1800"/>
        </w:tabs>
        <w:ind w:left="720" w:hanging="360"/>
        <w:jc w:val="both"/>
        <w:rPr>
          <w:rFonts w:ascii="Roboto Light" w:hAnsi="Roboto Light" w:cs="Arial"/>
          <w:sz w:val="20"/>
          <w:szCs w:val="20"/>
        </w:rPr>
      </w:pPr>
      <w:r w:rsidRPr="00B93A22">
        <w:rPr>
          <w:rFonts w:ascii="Roboto Light" w:hAnsi="Roboto Light" w:cs="Arial"/>
          <w:sz w:val="20"/>
          <w:szCs w:val="20"/>
        </w:rPr>
        <w:t>A. Installation of the Stucco Cement Board Coatings with Drainage System shall be coordinated with other construction trades.</w:t>
      </w:r>
    </w:p>
    <w:p w14:paraId="2E71EFA3"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Sufficient manpower and equipment shall be employed to ensure a continuous operation, free of cold joints, </w:t>
      </w:r>
      <w:r w:rsidRPr="00B93A22">
        <w:rPr>
          <w:rFonts w:ascii="Roboto Light" w:hAnsi="Roboto Light" w:cs="Arial"/>
          <w:sz w:val="20"/>
          <w:szCs w:val="20"/>
        </w:rPr>
        <w:tab/>
        <w:t>scaffold lines, texture variations, etc.</w:t>
      </w:r>
    </w:p>
    <w:p w14:paraId="64031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662DDB34"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1.10 LIMITED MATERIALS WARRANTY</w:t>
      </w:r>
    </w:p>
    <w:p w14:paraId="083F4E8F"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Provide a manufacturer’s warranty against defective material upon request.  </w:t>
      </w:r>
    </w:p>
    <w:p w14:paraId="7FB570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EA24E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1.11 MAINTENANCE</w:t>
      </w:r>
    </w:p>
    <w:p w14:paraId="63AC7EE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Maintenance and repair shall follow the procedures noted in Master Wall Inc.® Technical Bulletins #112 and </w:t>
      </w:r>
      <w:r w:rsidRPr="00B93A22">
        <w:rPr>
          <w:rFonts w:ascii="Roboto Light" w:hAnsi="Roboto Light" w:cs="Arial"/>
          <w:sz w:val="20"/>
          <w:szCs w:val="20"/>
        </w:rPr>
        <w:tab/>
        <w:t>#129.</w:t>
      </w:r>
    </w:p>
    <w:p w14:paraId="6B8DD56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B41076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C577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PART II – PRODUCTS</w:t>
      </w:r>
    </w:p>
    <w:p w14:paraId="5A74DA8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FF05E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2.01 MANUFACTURER</w:t>
      </w:r>
    </w:p>
    <w:p w14:paraId="536E34A6"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All components of the Stucco Cement Board Coatings with Drainage System shall be supplied or obtained from Master Wall Inc.® or its authorized distributors.  Substitutions or additions of materials other than specified will void the warranty.</w:t>
      </w:r>
    </w:p>
    <w:p w14:paraId="45E6978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A50CE7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2.02 MATERIALS</w:t>
      </w:r>
    </w:p>
    <w:p w14:paraId="490EA28C"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Portland Cement: Shall be Type I or II, meeting ASTM C 150, white or gray in color, fresh and free of lumps.</w:t>
      </w:r>
    </w:p>
    <w:p w14:paraId="517EA87B" w14:textId="1C25698A"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Water: Shall be potable, </w:t>
      </w:r>
      <w:r w:rsidR="005A6955" w:rsidRPr="00B93A22">
        <w:rPr>
          <w:rFonts w:ascii="Roboto Light" w:hAnsi="Roboto Light" w:cs="Arial"/>
          <w:sz w:val="20"/>
          <w:szCs w:val="20"/>
        </w:rPr>
        <w:t>clean,</w:t>
      </w:r>
      <w:r w:rsidRPr="00B93A22">
        <w:rPr>
          <w:rFonts w:ascii="Roboto Light" w:hAnsi="Roboto Light" w:cs="Arial"/>
          <w:sz w:val="20"/>
          <w:szCs w:val="20"/>
        </w:rPr>
        <w:t xml:space="preserve"> and free of foreign matter.</w:t>
      </w:r>
    </w:p>
    <w:p w14:paraId="03124570"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Metal Flashing Components:  Complying with SMACNA Recommendations.  Reference Section 07620. </w:t>
      </w:r>
    </w:p>
    <w:p w14:paraId="6EFE897D"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Sealant Systems: Reference Sealant Specification, Section 07900.</w:t>
      </w:r>
    </w:p>
    <w:p w14:paraId="35ED7C45"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Window &amp; Door Systems:  Detailed by the designer and suitable for the regional application.  Reference Section </w:t>
      </w:r>
      <w:r w:rsidRPr="00B93A22">
        <w:rPr>
          <w:rFonts w:ascii="Roboto Light" w:hAnsi="Roboto Light" w:cs="Arial"/>
          <w:sz w:val="20"/>
          <w:szCs w:val="20"/>
        </w:rPr>
        <w:tab/>
        <w:t>08000.</w:t>
      </w:r>
    </w:p>
    <w:p w14:paraId="72C5373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12E3EBC9" w14:textId="73AEEC96"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2.03 </w:t>
      </w:r>
      <w:r w:rsidR="00652DCF">
        <w:rPr>
          <w:rFonts w:ascii="Roboto Light" w:hAnsi="Roboto Light" w:cs="Arial"/>
          <w:sz w:val="20"/>
          <w:szCs w:val="20"/>
        </w:rPr>
        <w:t xml:space="preserve">WALL </w:t>
      </w:r>
      <w:r w:rsidRPr="00B93A22">
        <w:rPr>
          <w:rFonts w:ascii="Roboto Light" w:hAnsi="Roboto Light" w:cs="Arial"/>
          <w:sz w:val="20"/>
          <w:szCs w:val="20"/>
        </w:rPr>
        <w:t>COMPONENTS</w:t>
      </w:r>
    </w:p>
    <w:p w14:paraId="18B73C04" w14:textId="0F5FA373" w:rsidR="00652DCF" w:rsidRPr="00B93A22" w:rsidRDefault="00652DCF" w:rsidP="00652DC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 xml:space="preserve">A.  </w:t>
      </w:r>
      <w:r w:rsidRPr="00B93A22">
        <w:rPr>
          <w:rFonts w:ascii="Roboto Light" w:hAnsi="Roboto Light" w:cs="Arial"/>
          <w:sz w:val="20"/>
          <w:szCs w:val="20"/>
        </w:rPr>
        <w:t>Sheathing &amp; Cement Board</w:t>
      </w:r>
    </w:p>
    <w:p w14:paraId="4886334E" w14:textId="672F601F" w:rsidR="00652DCF" w:rsidRPr="00B93A22" w:rsidRDefault="00652DCF" w:rsidP="008C7F0F">
      <w:pPr>
        <w:tabs>
          <w:tab w:val="left" w:pos="360"/>
          <w:tab w:val="left" w:pos="1080"/>
          <w:tab w:val="left" w:pos="1350"/>
          <w:tab w:val="left" w:pos="1800"/>
        </w:tabs>
        <w:ind w:left="1350" w:hanging="360"/>
        <w:jc w:val="both"/>
        <w:rPr>
          <w:rFonts w:ascii="Roboto Light" w:hAnsi="Roboto Light" w:cs="Arial"/>
          <w:sz w:val="20"/>
          <w:szCs w:val="20"/>
        </w:rPr>
      </w:pPr>
      <w:r w:rsidRPr="00B93A22">
        <w:rPr>
          <w:rFonts w:ascii="Roboto Light" w:hAnsi="Roboto Light" w:cs="Arial"/>
          <w:sz w:val="20"/>
          <w:szCs w:val="20"/>
        </w:rPr>
        <w:tab/>
        <w:t xml:space="preserve">1. Sheathing: Applied over framing and may be designed to satisfy structural requirements or fire-resistive construction. Exterior gypsum sheathing (ASTM </w:t>
      </w:r>
      <w:r w:rsidR="008C7F0F">
        <w:rPr>
          <w:rFonts w:ascii="Roboto Light" w:hAnsi="Roboto Light" w:cs="Arial"/>
          <w:sz w:val="20"/>
          <w:szCs w:val="20"/>
        </w:rPr>
        <w:t>1133 (</w:t>
      </w:r>
      <w:r w:rsidRPr="00B93A22">
        <w:rPr>
          <w:rFonts w:ascii="Roboto Light" w:hAnsi="Roboto Light" w:cs="Arial"/>
          <w:sz w:val="20"/>
          <w:szCs w:val="20"/>
        </w:rPr>
        <w:t>Dens Glass Gold</w:t>
      </w:r>
      <w:r w:rsidR="008C7F0F">
        <w:rPr>
          <w:rFonts w:ascii="Roboto Light" w:hAnsi="Roboto Light" w:cs="Arial"/>
          <w:sz w:val="20"/>
          <w:szCs w:val="20"/>
        </w:rPr>
        <w:t xml:space="preserve"> or similar), ASTM C1396</w:t>
      </w:r>
      <w:r w:rsidRPr="00B93A22">
        <w:rPr>
          <w:rFonts w:ascii="Roboto Light" w:hAnsi="Roboto Light" w:cs="Arial"/>
          <w:sz w:val="20"/>
          <w:szCs w:val="20"/>
        </w:rPr>
        <w:t>, Exposure 1 or exterior plywood (grade C-D or better), Exposure 1 Oriented Strand Board (OSB).</w:t>
      </w:r>
    </w:p>
    <w:p w14:paraId="5F6B069C" w14:textId="57C2B57B" w:rsidR="00652DCF" w:rsidRPr="00B93A22" w:rsidRDefault="00652DCF" w:rsidP="004F19F4">
      <w:pPr>
        <w:tabs>
          <w:tab w:val="left" w:pos="360"/>
          <w:tab w:val="left" w:pos="1080"/>
          <w:tab w:val="left" w:pos="1440"/>
          <w:tab w:val="left" w:pos="1800"/>
        </w:tabs>
        <w:ind w:left="1440" w:hanging="360"/>
        <w:jc w:val="both"/>
        <w:rPr>
          <w:rFonts w:ascii="Roboto Light" w:hAnsi="Roboto Light" w:cs="Arial"/>
          <w:sz w:val="20"/>
          <w:szCs w:val="20"/>
        </w:rPr>
      </w:pPr>
      <w:r w:rsidRPr="00B93A22">
        <w:rPr>
          <w:rFonts w:ascii="Roboto Light" w:hAnsi="Roboto Light" w:cs="Arial"/>
          <w:sz w:val="20"/>
          <w:szCs w:val="20"/>
        </w:rPr>
        <w:t>2. Stucco Cement Board: Cementitious panels meeting ASTM C-1325. National Gypsum</w:t>
      </w:r>
      <w:r w:rsidR="005A6955">
        <w:rPr>
          <w:rFonts w:ascii="Roboto Light" w:hAnsi="Roboto Light" w:cs="Arial"/>
          <w:sz w:val="20"/>
          <w:szCs w:val="20"/>
        </w:rPr>
        <w:t>®</w:t>
      </w:r>
      <w:r w:rsidRPr="00B93A22">
        <w:rPr>
          <w:rFonts w:ascii="Roboto Light" w:hAnsi="Roboto Light" w:cs="Arial"/>
          <w:sz w:val="20"/>
          <w:szCs w:val="20"/>
        </w:rPr>
        <w:t xml:space="preserve"> PermaBase</w:t>
      </w:r>
      <w:r w:rsidR="005A6955">
        <w:rPr>
          <w:rFonts w:ascii="Roboto Light" w:hAnsi="Roboto Light" w:cs="Arial"/>
          <w:sz w:val="20"/>
          <w:szCs w:val="20"/>
        </w:rPr>
        <w:t>®</w:t>
      </w:r>
      <w:r w:rsidRPr="00B93A22">
        <w:rPr>
          <w:rFonts w:ascii="Roboto Light" w:hAnsi="Roboto Light" w:cs="Arial"/>
          <w:sz w:val="20"/>
          <w:szCs w:val="20"/>
        </w:rPr>
        <w:t xml:space="preserve"> (1/2” </w:t>
      </w:r>
      <w:r w:rsidR="004F19F4">
        <w:rPr>
          <w:rFonts w:ascii="Roboto Light" w:hAnsi="Roboto Light" w:cs="Arial"/>
          <w:sz w:val="20"/>
          <w:szCs w:val="20"/>
        </w:rPr>
        <w:t>or 5/8” thick) PermaBase CI</w:t>
      </w:r>
      <w:r w:rsidR="005A6955">
        <w:rPr>
          <w:rFonts w:ascii="Roboto Light" w:hAnsi="Roboto Light" w:cs="Arial"/>
          <w:sz w:val="20"/>
          <w:szCs w:val="20"/>
        </w:rPr>
        <w:t xml:space="preserve"> Insulated Cement Board™</w:t>
      </w:r>
      <w:r w:rsidR="004F19F4">
        <w:rPr>
          <w:rFonts w:ascii="Roboto Light" w:hAnsi="Roboto Light" w:cs="Arial"/>
          <w:sz w:val="20"/>
          <w:szCs w:val="20"/>
        </w:rPr>
        <w:t xml:space="preserve"> (2” thick) </w:t>
      </w:r>
      <w:r w:rsidRPr="00B93A22">
        <w:rPr>
          <w:rFonts w:ascii="Roboto Light" w:hAnsi="Roboto Light" w:cs="Arial"/>
          <w:sz w:val="20"/>
          <w:szCs w:val="20"/>
        </w:rPr>
        <w:t>or approved equal.</w:t>
      </w:r>
    </w:p>
    <w:p w14:paraId="55A77255" w14:textId="55917151" w:rsidR="00652DCF" w:rsidRDefault="00652DCF"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B. Air/Water Barrier</w:t>
      </w:r>
    </w:p>
    <w:p w14:paraId="11BEA55A" w14:textId="4FEC5163" w:rsidR="00652DCF" w:rsidRPr="00652DCF" w:rsidRDefault="00652DCF" w:rsidP="00221D38">
      <w:pPr>
        <w:tabs>
          <w:tab w:val="left" w:pos="720"/>
          <w:tab w:val="left" w:pos="1440"/>
          <w:tab w:val="left" w:pos="1530"/>
          <w:tab w:val="left" w:pos="1800"/>
        </w:tabs>
        <w:ind w:left="1530" w:hanging="450"/>
        <w:jc w:val="both"/>
        <w:rPr>
          <w:rFonts w:ascii="Roboto Light" w:hAnsi="Roboto Light" w:cs="Arial"/>
          <w:sz w:val="20"/>
          <w:szCs w:val="20"/>
        </w:rPr>
      </w:pPr>
      <w:r>
        <w:rPr>
          <w:rFonts w:ascii="Roboto Light" w:hAnsi="Roboto Light" w:cs="Arial"/>
          <w:sz w:val="20"/>
          <w:szCs w:val="20"/>
        </w:rPr>
        <w:t xml:space="preserve">1. </w:t>
      </w:r>
      <w:r w:rsidRPr="00652DCF">
        <w:rPr>
          <w:rFonts w:ascii="Roboto Light" w:hAnsi="Roboto Light" w:cs="Arial"/>
          <w:sz w:val="20"/>
          <w:szCs w:val="20"/>
        </w:rPr>
        <w:t>SuperiorShield Water Barrier &amp; Flashing Tapes:</w:t>
      </w:r>
    </w:p>
    <w:p w14:paraId="59DA19E7"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 xml:space="preserve">A. SuperiorShield Rollershield RS:  A 100% pure acrylic-based roll-applied weather-resistive barrier. </w:t>
      </w:r>
    </w:p>
    <w:p w14:paraId="1F209334"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B. SuperiorShield Rollershield TG:  A 100% pure acrylic-based trowel grade water-resistive barrier.</w:t>
      </w:r>
    </w:p>
    <w:p w14:paraId="3FBBF507"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C. SuperiorShield Rollershield VB: Acrylic-based vapor barrier water resistive barrier.</w:t>
      </w:r>
    </w:p>
    <w:p w14:paraId="28B3DDCB"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D. SuperiorShield Flashing Tape: A lightweight nonwoven joint treatment material.</w:t>
      </w:r>
    </w:p>
    <w:p w14:paraId="17507CD4"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E. SuperiorShield Mesh Tape: A lightweight joint treatment material.</w:t>
      </w:r>
    </w:p>
    <w:p w14:paraId="0029F8EF" w14:textId="05D1A0D1" w:rsid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F. SuperiorFlash:  A single-component fluid applied flashing.</w:t>
      </w:r>
    </w:p>
    <w:p w14:paraId="11D1613B" w14:textId="25E6AD8F" w:rsidR="00B32F2F" w:rsidRPr="00B32F2F" w:rsidRDefault="004F19F4" w:rsidP="00B32F2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C</w:t>
      </w:r>
      <w:r w:rsidR="00B93A22" w:rsidRPr="00B93A22">
        <w:rPr>
          <w:rFonts w:ascii="Roboto Light" w:hAnsi="Roboto Light" w:cs="Arial"/>
          <w:sz w:val="20"/>
          <w:szCs w:val="20"/>
        </w:rPr>
        <w:t xml:space="preserve">. </w:t>
      </w:r>
      <w:r w:rsidR="00B32F2F" w:rsidRPr="00B32F2F">
        <w:rPr>
          <w:rFonts w:ascii="Roboto Light" w:hAnsi="Roboto Light" w:cs="Arial"/>
          <w:sz w:val="20"/>
          <w:szCs w:val="20"/>
        </w:rPr>
        <w:t>Insulation Board</w:t>
      </w:r>
      <w:r w:rsidR="00B32F2F">
        <w:rPr>
          <w:rFonts w:ascii="Roboto Light" w:hAnsi="Roboto Light" w:cs="Arial"/>
          <w:sz w:val="20"/>
          <w:szCs w:val="20"/>
        </w:rPr>
        <w:t xml:space="preserve"> (Optional)</w:t>
      </w:r>
    </w:p>
    <w:p w14:paraId="288BD001" w14:textId="2F424D47" w:rsidR="00B32F2F" w:rsidRPr="00B32F2F"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1. </w:t>
      </w:r>
      <w:r w:rsidR="0013522D">
        <w:rPr>
          <w:rFonts w:ascii="Roboto Light" w:hAnsi="Roboto Light" w:cs="Arial"/>
          <w:sz w:val="20"/>
          <w:szCs w:val="20"/>
        </w:rPr>
        <w:t xml:space="preserve">Molded Expanded Polystyrene (EPS) </w:t>
      </w:r>
      <w:r w:rsidRPr="00B32F2F">
        <w:rPr>
          <w:rFonts w:ascii="Roboto Light" w:hAnsi="Roboto Light" w:cs="Arial"/>
          <w:sz w:val="20"/>
          <w:szCs w:val="20"/>
        </w:rPr>
        <w:t xml:space="preserve">Insulation Board </w:t>
      </w:r>
      <w:r w:rsidR="0013522D">
        <w:rPr>
          <w:rFonts w:ascii="Roboto Light" w:hAnsi="Roboto Light" w:cs="Arial"/>
          <w:sz w:val="20"/>
          <w:szCs w:val="20"/>
        </w:rPr>
        <w:t>meeting</w:t>
      </w:r>
      <w:r w:rsidRPr="00B32F2F">
        <w:rPr>
          <w:rFonts w:ascii="Roboto Light" w:hAnsi="Roboto Light" w:cs="Arial"/>
          <w:sz w:val="20"/>
          <w:szCs w:val="20"/>
        </w:rPr>
        <w:t xml:space="preserve"> ASTM C578.</w:t>
      </w:r>
    </w:p>
    <w:p w14:paraId="7D0E10CA" w14:textId="77777777" w:rsidR="0013522D"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2. </w:t>
      </w:r>
      <w:r w:rsidR="0013522D">
        <w:rPr>
          <w:rFonts w:ascii="Roboto Light" w:hAnsi="Roboto Light" w:cs="Arial"/>
          <w:sz w:val="20"/>
          <w:szCs w:val="20"/>
        </w:rPr>
        <w:t>Extruded Polystyrene (XPS) Insulation Board meeting ASTM C578.</w:t>
      </w:r>
    </w:p>
    <w:p w14:paraId="133FDB15" w14:textId="77777777"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3. Polyisocyanurate Insulation Board; Hunter Panel Xci.</w:t>
      </w:r>
    </w:p>
    <w:p w14:paraId="6721E4E9" w14:textId="25C433F9"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 xml:space="preserve">4.  Insulation board thickness limited to </w:t>
      </w:r>
      <w:r w:rsidR="00E211C6">
        <w:rPr>
          <w:rFonts w:ascii="Roboto Light" w:hAnsi="Roboto Light" w:cs="Arial"/>
          <w:sz w:val="20"/>
          <w:szCs w:val="20"/>
        </w:rPr>
        <w:t>2</w:t>
      </w:r>
      <w:r>
        <w:rPr>
          <w:rFonts w:ascii="Roboto Light" w:hAnsi="Roboto Light" w:cs="Arial"/>
          <w:sz w:val="20"/>
          <w:szCs w:val="20"/>
        </w:rPr>
        <w:t>” (</w:t>
      </w:r>
      <w:r w:rsidR="00E211C6">
        <w:rPr>
          <w:rFonts w:ascii="Roboto Light" w:hAnsi="Roboto Light" w:cs="Arial"/>
          <w:sz w:val="20"/>
          <w:szCs w:val="20"/>
        </w:rPr>
        <w:t>50.8</w:t>
      </w:r>
      <w:r>
        <w:rPr>
          <w:rFonts w:ascii="Roboto Light" w:hAnsi="Roboto Light" w:cs="Arial"/>
          <w:sz w:val="20"/>
          <w:szCs w:val="20"/>
        </w:rPr>
        <w:t xml:space="preserve"> mm) maximum.</w:t>
      </w:r>
    </w:p>
    <w:p w14:paraId="44329C76" w14:textId="2E415F8F" w:rsidR="00B93A22" w:rsidRPr="00B93A22" w:rsidRDefault="00E211C6" w:rsidP="00E211C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 xml:space="preserve">D. </w:t>
      </w:r>
      <w:r w:rsidR="00B93A22" w:rsidRPr="00B93A22">
        <w:rPr>
          <w:rFonts w:ascii="Roboto Light" w:hAnsi="Roboto Light" w:cs="Arial"/>
          <w:sz w:val="20"/>
          <w:szCs w:val="20"/>
        </w:rPr>
        <w:t>Starter Tracks/Drainage Tracks/Starter Flashing</w:t>
      </w:r>
    </w:p>
    <w:p w14:paraId="64A943D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lastRenderedPageBreak/>
        <w:t xml:space="preserve">1. Vinyl Corp. foundation sill screed product #WS50-250U, Plastic Components Product # 632-50, Amico </w:t>
      </w:r>
      <w:r w:rsidRPr="00B93A22">
        <w:rPr>
          <w:rFonts w:ascii="Roboto Light" w:hAnsi="Roboto Light" w:cs="Arial"/>
          <w:sz w:val="20"/>
          <w:szCs w:val="20"/>
        </w:rPr>
        <w:tab/>
        <w:t>Foundation Weep Screed AMFWS425-500, Amico Foundation Weep Screed (NO. 7) or approved equal.</w:t>
      </w:r>
    </w:p>
    <w:p w14:paraId="4C9C7B4D"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Vinyl Corp. PB Starter Strip/Casing Bead product # CBS 150-16W or Plastic Components Starter Trac </w:t>
      </w:r>
      <w:r w:rsidRPr="00B93A22">
        <w:rPr>
          <w:rFonts w:ascii="Roboto Light" w:hAnsi="Roboto Light" w:cs="Arial"/>
          <w:sz w:val="20"/>
          <w:szCs w:val="20"/>
        </w:rPr>
        <w:tab/>
        <w:t xml:space="preserve">product # STWP-15 shall be used in accordance with Master Wall Inc.® details. </w:t>
      </w:r>
    </w:p>
    <w:p w14:paraId="2A331DE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Alternate termination methods may be used in accordance with Master Wall Inc.® details and </w:t>
      </w:r>
      <w:r w:rsidRPr="00B93A22">
        <w:rPr>
          <w:rFonts w:ascii="Roboto Light" w:hAnsi="Roboto Light" w:cs="Arial"/>
          <w:sz w:val="20"/>
          <w:szCs w:val="20"/>
        </w:rPr>
        <w:tab/>
        <w:t>recommendations.</w:t>
      </w:r>
    </w:p>
    <w:p w14:paraId="060EF419" w14:textId="002FB51F"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E</w:t>
      </w:r>
      <w:r w:rsidR="00B93A22" w:rsidRPr="00B93A22">
        <w:rPr>
          <w:rFonts w:ascii="Roboto Light" w:hAnsi="Roboto Light" w:cs="Arial"/>
          <w:sz w:val="20"/>
          <w:szCs w:val="20"/>
        </w:rPr>
        <w:t xml:space="preserve">. Mechanical Fasteners </w:t>
      </w:r>
    </w:p>
    <w:p w14:paraId="06B71A02"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A rust resistant fastener approved by the Stucco Cement Board manufacturer shall be used to properly </w:t>
      </w:r>
      <w:r w:rsidRPr="00B93A22">
        <w:rPr>
          <w:rFonts w:ascii="Roboto Light" w:hAnsi="Roboto Light" w:cs="Arial"/>
          <w:sz w:val="20"/>
          <w:szCs w:val="20"/>
        </w:rPr>
        <w:tab/>
      </w:r>
      <w:r w:rsidRPr="00B93A22">
        <w:rPr>
          <w:rFonts w:ascii="Roboto Light" w:hAnsi="Roboto Light" w:cs="Arial"/>
          <w:sz w:val="20"/>
          <w:szCs w:val="20"/>
        </w:rPr>
        <w:tab/>
        <w:t xml:space="preserve">fasten the sheathing. The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project, local building code and the anticipated wind loads.  Wind-Lock Hard-Roc Sheathing Fasteners (F-</w:t>
      </w:r>
      <w:r w:rsidRPr="00B93A22">
        <w:rPr>
          <w:rFonts w:ascii="Roboto Light" w:hAnsi="Roboto Light" w:cs="Arial"/>
          <w:sz w:val="20"/>
          <w:szCs w:val="20"/>
        </w:rPr>
        <w:tab/>
      </w:r>
      <w:r w:rsidRPr="00B93A22">
        <w:rPr>
          <w:rFonts w:ascii="Roboto Light" w:hAnsi="Roboto Light" w:cs="Arial"/>
          <w:sz w:val="20"/>
          <w:szCs w:val="20"/>
        </w:rPr>
        <w:tab/>
        <w:t>HR) or approved equal.</w:t>
      </w:r>
    </w:p>
    <w:p w14:paraId="2BA0E70F" w14:textId="382255C9" w:rsidR="00B93A22" w:rsidRPr="00B93A22" w:rsidRDefault="00221D38"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F</w:t>
      </w:r>
      <w:r w:rsidR="00B93A22" w:rsidRPr="00B93A22">
        <w:rPr>
          <w:rFonts w:ascii="Roboto Light" w:hAnsi="Roboto Light" w:cs="Arial"/>
          <w:sz w:val="20"/>
          <w:szCs w:val="20"/>
        </w:rPr>
        <w:t>. Reinforcing Mesh</w:t>
      </w:r>
    </w:p>
    <w:p w14:paraId="56CCFE5E"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Cement Board Mesh – Open weave glass fiber fabric, treated for alkaline resistance and compatibility with </w:t>
      </w:r>
      <w:r w:rsidRPr="00B93A22">
        <w:rPr>
          <w:rFonts w:ascii="Roboto Light" w:hAnsi="Roboto Light" w:cs="Arial"/>
          <w:sz w:val="20"/>
          <w:szCs w:val="20"/>
        </w:rPr>
        <w:tab/>
      </w:r>
      <w:r w:rsidRPr="00B93A22">
        <w:rPr>
          <w:rFonts w:ascii="Roboto Light" w:hAnsi="Roboto Light" w:cs="Arial"/>
          <w:sz w:val="20"/>
          <w:szCs w:val="20"/>
        </w:rPr>
        <w:tab/>
        <w:t>Master Wall Base Coats.</w:t>
      </w:r>
    </w:p>
    <w:p w14:paraId="114746C6" w14:textId="223B399D" w:rsidR="00B93A22" w:rsidRPr="00B93A22" w:rsidRDefault="00B93A22" w:rsidP="00C8567B">
      <w:pPr>
        <w:tabs>
          <w:tab w:val="left" w:pos="720"/>
          <w:tab w:val="left" w:pos="990"/>
          <w:tab w:val="left" w:pos="1080"/>
          <w:tab w:val="left" w:pos="1440"/>
          <w:tab w:val="left" w:pos="1800"/>
        </w:tabs>
        <w:ind w:left="1440" w:hanging="720"/>
        <w:jc w:val="both"/>
        <w:rPr>
          <w:rFonts w:ascii="Roboto Light" w:hAnsi="Roboto Light" w:cs="Arial"/>
          <w:sz w:val="20"/>
          <w:szCs w:val="20"/>
        </w:rPr>
      </w:pPr>
      <w:r w:rsidRPr="00B93A22">
        <w:rPr>
          <w:rFonts w:ascii="Roboto Light" w:hAnsi="Roboto Light" w:cs="Arial"/>
          <w:sz w:val="20"/>
          <w:szCs w:val="20"/>
        </w:rPr>
        <w:t>2. Open weave glass fiber fabric, treated for alkaline resistance and compatibility with Master Wall Base</w:t>
      </w:r>
      <w:r w:rsidR="008365BD">
        <w:rPr>
          <w:rFonts w:ascii="Roboto Light" w:hAnsi="Roboto Light" w:cs="Arial"/>
          <w:sz w:val="20"/>
          <w:szCs w:val="20"/>
        </w:rPr>
        <w:t xml:space="preserve"> </w:t>
      </w:r>
      <w:r w:rsidRPr="00B93A22">
        <w:rPr>
          <w:rFonts w:ascii="Roboto Light" w:hAnsi="Roboto Light" w:cs="Arial"/>
          <w:sz w:val="20"/>
          <w:szCs w:val="20"/>
        </w:rPr>
        <w:t>Coats, and conforming ASTM D-76, D-579, D-5035, MIL-Y-1140 and meeting a minimum Medium</w:t>
      </w:r>
      <w:r w:rsidR="008365BD">
        <w:rPr>
          <w:rFonts w:ascii="Roboto Light" w:hAnsi="Roboto Light" w:cs="Arial"/>
          <w:sz w:val="20"/>
          <w:szCs w:val="20"/>
        </w:rPr>
        <w:t xml:space="preserve"> </w:t>
      </w:r>
      <w:r w:rsidRPr="00B93A22">
        <w:rPr>
          <w:rFonts w:ascii="Roboto Light" w:hAnsi="Roboto Light" w:cs="Arial"/>
          <w:sz w:val="20"/>
          <w:szCs w:val="20"/>
        </w:rPr>
        <w:t>Impact</w:t>
      </w:r>
      <w:r w:rsidR="008365BD">
        <w:rPr>
          <w:rFonts w:ascii="Roboto Light" w:hAnsi="Roboto Light" w:cs="Arial"/>
          <w:sz w:val="20"/>
          <w:szCs w:val="20"/>
        </w:rPr>
        <w:t xml:space="preserve"> </w:t>
      </w:r>
      <w:r w:rsidRPr="00B93A22">
        <w:rPr>
          <w:rFonts w:ascii="Roboto Light" w:hAnsi="Roboto Light" w:cs="Arial"/>
          <w:sz w:val="20"/>
          <w:szCs w:val="20"/>
        </w:rPr>
        <w:t>Resistance (50-89 in-lbs) when tested to EIMA 101.86 Impact Resistance Standards.</w:t>
      </w:r>
    </w:p>
    <w:p w14:paraId="7672DF9C"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1. Detail Mesh </w:t>
      </w:r>
    </w:p>
    <w:p w14:paraId="2FF96107"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2. Standard Mesh </w:t>
      </w:r>
    </w:p>
    <w:p w14:paraId="0D0C1F0A" w14:textId="2DE0062B" w:rsidR="00B93A22" w:rsidRPr="00B93A22" w:rsidRDefault="00221D38"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G</w:t>
      </w:r>
      <w:r w:rsidR="00B93A22" w:rsidRPr="00B93A22">
        <w:rPr>
          <w:rFonts w:ascii="Roboto Light" w:hAnsi="Roboto Light" w:cs="Arial"/>
          <w:sz w:val="20"/>
          <w:szCs w:val="20"/>
        </w:rPr>
        <w:t>. Base Coats</w:t>
      </w:r>
    </w:p>
    <w:p w14:paraId="250F7FC7"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Master Wall Inc.® Foam &amp; Mesh (F&amp;M) Adhesive: An acrylic-based product mixed one-to-one by weight </w:t>
      </w:r>
      <w:r w:rsidRPr="00B93A22">
        <w:rPr>
          <w:rFonts w:ascii="Roboto Light" w:hAnsi="Roboto Light" w:cs="Arial"/>
          <w:sz w:val="20"/>
          <w:szCs w:val="20"/>
        </w:rPr>
        <w:tab/>
        <w:t>with Portland cement for use with reinforcing mesh as the base coating over the cement board.</w:t>
      </w:r>
    </w:p>
    <w:p w14:paraId="5EA5B129"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Master Wall Bagged Base Coat (MBB): A polymer based cementitious product mixed with 5 to 6 quarts of </w:t>
      </w:r>
      <w:r w:rsidRPr="00B93A22">
        <w:rPr>
          <w:rFonts w:ascii="Roboto Light" w:hAnsi="Roboto Light" w:cs="Arial"/>
          <w:sz w:val="20"/>
          <w:szCs w:val="20"/>
        </w:rPr>
        <w:tab/>
        <w:t>water for use with reinforcing mesh as the base coating over the cement board.</w:t>
      </w:r>
    </w:p>
    <w:p w14:paraId="158A50C2"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F&amp;M Plus: An acrylic-based high build product mixed one-to-one by weight with Portland cement designed </w:t>
      </w:r>
      <w:r w:rsidRPr="00B93A22">
        <w:rPr>
          <w:rFonts w:ascii="Roboto Light" w:hAnsi="Roboto Light" w:cs="Arial"/>
          <w:sz w:val="20"/>
          <w:szCs w:val="20"/>
        </w:rPr>
        <w:tab/>
        <w:t xml:space="preserve">for use with reinforcing mesh as the base coating over the cement board. (This product shall be used </w:t>
      </w:r>
      <w:r w:rsidRPr="00B93A22">
        <w:rPr>
          <w:rFonts w:ascii="Roboto Light" w:hAnsi="Roboto Light" w:cs="Arial"/>
          <w:sz w:val="20"/>
          <w:szCs w:val="20"/>
        </w:rPr>
        <w:tab/>
        <w:t>where indicated on the construction drawings when a leveling base coat is required.)</w:t>
      </w:r>
    </w:p>
    <w:p w14:paraId="7648D44D" w14:textId="1882266F"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Expanded Polystyrene Base (EPSB): a 100% pure acrylic polymer based noncementitious base coat.</w:t>
      </w:r>
    </w:p>
    <w:p w14:paraId="6AC1A9AC" w14:textId="30C67EDA" w:rsidR="00B93A22" w:rsidRPr="00B93A22" w:rsidRDefault="00221D38"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H</w:t>
      </w:r>
      <w:r w:rsidR="00B93A22" w:rsidRPr="00B93A22">
        <w:rPr>
          <w:rFonts w:ascii="Roboto Light" w:hAnsi="Roboto Light" w:cs="Arial"/>
          <w:sz w:val="20"/>
          <w:szCs w:val="20"/>
        </w:rPr>
        <w:t xml:space="preserve">. Superior Finishes: Master Wall Inc.® Superior Finishes are acrylic-based wall coatings available in a variety of </w:t>
      </w:r>
      <w:r w:rsidR="00B93A22" w:rsidRPr="00B93A22">
        <w:rPr>
          <w:rFonts w:ascii="Roboto Light" w:hAnsi="Roboto Light" w:cs="Arial"/>
          <w:sz w:val="20"/>
          <w:szCs w:val="20"/>
        </w:rPr>
        <w:tab/>
        <w:t>colors and textures. The following textures are available:</w:t>
      </w:r>
    </w:p>
    <w:p w14:paraId="22972A1E" w14:textId="1D150A35"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Perfect2.0 - riled texture</w:t>
      </w:r>
    </w:p>
    <w:p w14:paraId="1C378A55" w14:textId="11A69A6C"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Fine Sand 1.0 – sand type texture</w:t>
      </w:r>
    </w:p>
    <w:p w14:paraId="19C292A8" w14:textId="02597D46"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Medium Sand 1.5 – coarse sand texture</w:t>
      </w:r>
    </w:p>
    <w:p w14:paraId="5880FE36" w14:textId="6E72CF5F" w:rsidR="00B93A22" w:rsidRDefault="008365BD" w:rsidP="00CD7628">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4</w:t>
      </w:r>
      <w:r w:rsidR="00B93A22" w:rsidRPr="00B93A22">
        <w:rPr>
          <w:rFonts w:ascii="Roboto Light" w:hAnsi="Roboto Light" w:cs="Arial"/>
          <w:sz w:val="20"/>
          <w:szCs w:val="20"/>
        </w:rPr>
        <w:t>. Versatex 0.5 – Fine texture used to create numerous finishes</w:t>
      </w:r>
    </w:p>
    <w:p w14:paraId="6C985631" w14:textId="2B2F8B4A" w:rsidR="00E211C6" w:rsidRDefault="00E211C6" w:rsidP="00CD7628">
      <w:pPr>
        <w:tabs>
          <w:tab w:val="left" w:pos="360"/>
          <w:tab w:val="left" w:pos="720"/>
          <w:tab w:val="left" w:pos="1080"/>
          <w:tab w:val="left" w:pos="1440"/>
          <w:tab w:val="left" w:pos="1800"/>
        </w:tabs>
        <w:ind w:left="720"/>
        <w:jc w:val="both"/>
        <w:rPr>
          <w:rFonts w:ascii="Roboto Light" w:hAnsi="Roboto Light" w:cs="Arial"/>
          <w:sz w:val="20"/>
          <w:szCs w:val="20"/>
        </w:rPr>
      </w:pPr>
    </w:p>
    <w:p w14:paraId="10EC2C8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PART III – EXECUTION</w:t>
      </w:r>
    </w:p>
    <w:p w14:paraId="4F743DE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976F77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3.01 EXAMINATION</w:t>
      </w:r>
    </w:p>
    <w:p w14:paraId="24001853"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Prior to installation of the Stucco Cement Board Coatings with Drainage System, the contractor shall verify that </w:t>
      </w:r>
      <w:r w:rsidRPr="00B93A22">
        <w:rPr>
          <w:rFonts w:ascii="Roboto Light" w:hAnsi="Roboto Light" w:cs="Arial"/>
          <w:sz w:val="20"/>
          <w:szCs w:val="20"/>
        </w:rPr>
        <w:tab/>
        <w:t>the substrate:</w:t>
      </w:r>
    </w:p>
    <w:p w14:paraId="32B1F34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Is of a type listed in the specifications.</w:t>
      </w:r>
    </w:p>
    <w:p w14:paraId="6FCFD84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Is flat within 6.4 mm (1/4 in) in a 3 m (10 ft) radius.</w:t>
      </w:r>
    </w:p>
    <w:p w14:paraId="13A990B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Is sound, dry, connections are tight, has no surface voids, projections or other conditions that may interfere </w:t>
      </w:r>
      <w:r w:rsidRPr="00B93A22">
        <w:rPr>
          <w:rFonts w:ascii="Roboto Light" w:hAnsi="Roboto Light" w:cs="Arial"/>
          <w:sz w:val="20"/>
          <w:szCs w:val="20"/>
        </w:rPr>
        <w:tab/>
        <w:t>with the Stucco Cement Board Coatings with Drainage System installation or performance.</w:t>
      </w:r>
    </w:p>
    <w:p w14:paraId="6B224DE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Prior to the installation of the Stucco Cement Board Coatings with Drainage System, the architect or general </w:t>
      </w:r>
      <w:r w:rsidRPr="00B93A22">
        <w:rPr>
          <w:rFonts w:ascii="Roboto Light" w:hAnsi="Roboto Light" w:cs="Arial"/>
          <w:sz w:val="20"/>
          <w:szCs w:val="20"/>
        </w:rPr>
        <w:tab/>
        <w:t xml:space="preserve">contractor shall insure that all needed flashings and other waterproofing details have been completed, if such </w:t>
      </w:r>
      <w:r w:rsidRPr="00B93A22">
        <w:rPr>
          <w:rFonts w:ascii="Roboto Light" w:hAnsi="Roboto Light" w:cs="Arial"/>
          <w:sz w:val="20"/>
          <w:szCs w:val="20"/>
        </w:rPr>
        <w:tab/>
        <w:t xml:space="preserve">completion is required prior to the Stucco Cement Board Coatings with Drainage application.  Additionally, the </w:t>
      </w:r>
      <w:r w:rsidRPr="00B93A22">
        <w:rPr>
          <w:rFonts w:ascii="Roboto Light" w:hAnsi="Roboto Light" w:cs="Arial"/>
          <w:sz w:val="20"/>
          <w:szCs w:val="20"/>
        </w:rPr>
        <w:tab/>
        <w:t>Contractor shall ensure that:</w:t>
      </w:r>
    </w:p>
    <w:p w14:paraId="1E131C9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Metal roof flashing has been installed in accordance with Asphalt Roofing Manufacturers Association </w:t>
      </w:r>
      <w:r w:rsidRPr="00B93A22">
        <w:rPr>
          <w:rFonts w:ascii="Roboto Light" w:hAnsi="Roboto Light" w:cs="Arial"/>
          <w:sz w:val="20"/>
          <w:szCs w:val="20"/>
        </w:rPr>
        <w:tab/>
        <w:t>(ARMA) Standards.</w:t>
      </w:r>
    </w:p>
    <w:p w14:paraId="5E3D856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Openings are flashed in accordance with the Stucco Cement Board Coatings with Drainage System </w:t>
      </w:r>
      <w:r w:rsidRPr="00B93A22">
        <w:rPr>
          <w:rFonts w:ascii="Roboto Light" w:hAnsi="Roboto Light" w:cs="Arial"/>
          <w:sz w:val="20"/>
          <w:szCs w:val="20"/>
        </w:rPr>
        <w:tab/>
        <w:t>Installation Details or as otherwise necessary to prevent water penetration.</w:t>
      </w:r>
    </w:p>
    <w:p w14:paraId="7932CBF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Chimneys, Balconies, and Decks have been properly flashed.</w:t>
      </w:r>
    </w:p>
    <w:p w14:paraId="2CC82BA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lastRenderedPageBreak/>
        <w:t xml:space="preserve">4. Windows, Doors, etc. are installed and flashed per manufacturer's requirements and the Stucco Cement </w:t>
      </w:r>
      <w:r w:rsidRPr="00B93A22">
        <w:rPr>
          <w:rFonts w:ascii="Roboto Light" w:hAnsi="Roboto Light" w:cs="Arial"/>
          <w:sz w:val="20"/>
          <w:szCs w:val="20"/>
        </w:rPr>
        <w:tab/>
        <w:t>Board Coatings with Drainage System Installation Details.</w:t>
      </w:r>
    </w:p>
    <w:p w14:paraId="1640A7C7"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Prior to the installation of the Stucco Cement Board Coatings with Drainage System, the contractor shall notify </w:t>
      </w:r>
      <w:r w:rsidRPr="00B93A22">
        <w:rPr>
          <w:rFonts w:ascii="Roboto Light" w:hAnsi="Roboto Light" w:cs="Arial"/>
          <w:sz w:val="20"/>
          <w:szCs w:val="20"/>
        </w:rPr>
        <w:tab/>
        <w:t>the general contractor, and/or architect, and/or owner of all discrepancies.</w:t>
      </w:r>
    </w:p>
    <w:p w14:paraId="1A6C74F2" w14:textId="77777777" w:rsidR="00BB6FB4" w:rsidRPr="00B93A22" w:rsidRDefault="00BB6FB4"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166027A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3.02 PREPARATION</w:t>
      </w:r>
    </w:p>
    <w:p w14:paraId="01DD0AE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Stucco Cement Board Coatings with Drainage materials shall be protected by permanent or temporary means </w:t>
      </w:r>
      <w:r w:rsidRPr="00B93A22">
        <w:rPr>
          <w:rFonts w:ascii="Roboto Light" w:hAnsi="Roboto Light" w:cs="Arial"/>
          <w:sz w:val="20"/>
          <w:szCs w:val="20"/>
        </w:rPr>
        <w:tab/>
        <w:t xml:space="preserve">from inclement weather and other sources of damage prior to, during, and following application until </w:t>
      </w:r>
      <w:r w:rsidRPr="00B93A22">
        <w:rPr>
          <w:rFonts w:ascii="Roboto Light" w:hAnsi="Roboto Light" w:cs="Arial"/>
          <w:sz w:val="20"/>
          <w:szCs w:val="20"/>
        </w:rPr>
        <w:tab/>
        <w:t>completely dry.</w:t>
      </w:r>
    </w:p>
    <w:p w14:paraId="17F726D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Protect adjoining work and property during Stucco Cement Board Coatings with Drainage installation. </w:t>
      </w:r>
    </w:p>
    <w:p w14:paraId="7F99DC6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The substrate shall be prepared as to be free of foreign materials, such as, oil, dust, dirt, form release agents, </w:t>
      </w:r>
      <w:r w:rsidRPr="00B93A22">
        <w:rPr>
          <w:rFonts w:ascii="Roboto Light" w:hAnsi="Roboto Light" w:cs="Arial"/>
          <w:sz w:val="20"/>
          <w:szCs w:val="20"/>
        </w:rPr>
        <w:tab/>
        <w:t>efflorescence, paint, wax, water repellents, moisture, frost and any other condition that inhibit adhesion.</w:t>
      </w:r>
    </w:p>
    <w:p w14:paraId="4CAA15A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340E1378" w14:textId="77777777"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3.03 GENERAL GUIDELINES</w:t>
      </w:r>
    </w:p>
    <w:p w14:paraId="1B0DADF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system shall be installed in accordance with the current Master Wall Inc.® Stucco Cement Board Coatings </w:t>
      </w:r>
      <w:r w:rsidRPr="00B93A22">
        <w:rPr>
          <w:rFonts w:ascii="Roboto Light" w:hAnsi="Roboto Light" w:cs="Arial"/>
          <w:sz w:val="20"/>
          <w:szCs w:val="20"/>
        </w:rPr>
        <w:tab/>
        <w:t>with Drainage System Application Instructions.</w:t>
      </w:r>
    </w:p>
    <w:p w14:paraId="76D7F8F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The overall minimum base coat thickness shall be sufficient to fully embed the mesh.  </w:t>
      </w:r>
    </w:p>
    <w:p w14:paraId="56769E2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Sealant shall not be applied directly to textured finishes.</w:t>
      </w:r>
    </w:p>
    <w:p w14:paraId="1F9D2AA3" w14:textId="4DCF193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When installing the Stucco Cement Board Coatings with Drainage System, adhere according to Master Wall </w:t>
      </w:r>
      <w:r w:rsidRPr="00B93A22">
        <w:rPr>
          <w:rFonts w:ascii="Roboto Light" w:hAnsi="Roboto Light" w:cs="Arial"/>
          <w:sz w:val="20"/>
          <w:szCs w:val="20"/>
        </w:rPr>
        <w:tab/>
        <w:t>Inc.® and local requirements.</w:t>
      </w:r>
    </w:p>
    <w:p w14:paraId="50AE50D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A60B5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3.04 STUCCO CEMENT BOARD COATINGS INSTALLATION</w:t>
      </w:r>
    </w:p>
    <w:p w14:paraId="7B21D3D0"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Design Considerations</w:t>
      </w:r>
    </w:p>
    <w:p w14:paraId="5BC7BA7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The minimum slope of inclined surfaces shall not be less than 6” (152 mm) in 12” with a maximum length of </w:t>
      </w:r>
      <w:r w:rsidRPr="00B93A22">
        <w:rPr>
          <w:rFonts w:ascii="Roboto Light" w:hAnsi="Roboto Light" w:cs="Arial"/>
          <w:sz w:val="20"/>
          <w:szCs w:val="20"/>
        </w:rPr>
        <w:tab/>
        <w:t xml:space="preserve">12” unless approved in writing by Master Wall Inc.®. Inclined surfaces which are or could be defined as </w:t>
      </w:r>
      <w:r w:rsidRPr="00B93A22">
        <w:rPr>
          <w:rFonts w:ascii="Roboto Light" w:hAnsi="Roboto Light" w:cs="Arial"/>
          <w:sz w:val="20"/>
          <w:szCs w:val="20"/>
        </w:rPr>
        <w:tab/>
        <w:t>roofs by the building codes or application are not approved by Master Wall Inc.®</w:t>
      </w:r>
    </w:p>
    <w:p w14:paraId="184A24D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The use of dark colors must be considered in relation to wall surface temperature as a function of local </w:t>
      </w:r>
      <w:r w:rsidRPr="00B93A22">
        <w:rPr>
          <w:rFonts w:ascii="Roboto Light" w:hAnsi="Roboto Light" w:cs="Arial"/>
          <w:sz w:val="20"/>
          <w:szCs w:val="20"/>
        </w:rPr>
        <w:tab/>
        <w:t>climatic conditions.</w:t>
      </w:r>
    </w:p>
    <w:p w14:paraId="6F74980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The Insulation Board, if used, shall be separated from the interior of the building by a 15-minute thermal </w:t>
      </w:r>
      <w:r w:rsidRPr="00B93A22">
        <w:rPr>
          <w:rFonts w:ascii="Roboto Light" w:hAnsi="Roboto Light" w:cs="Arial"/>
          <w:sz w:val="20"/>
          <w:szCs w:val="20"/>
        </w:rPr>
        <w:tab/>
        <w:t>barrier.</w:t>
      </w:r>
    </w:p>
    <w:p w14:paraId="66FA619F" w14:textId="25303C36"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It is the responsibility of the architect and the purchaser to determine if a product is suitable for their </w:t>
      </w:r>
      <w:r w:rsidRPr="00B93A22">
        <w:rPr>
          <w:rFonts w:ascii="Roboto Light" w:hAnsi="Roboto Light" w:cs="Arial"/>
          <w:sz w:val="20"/>
          <w:szCs w:val="20"/>
        </w:rPr>
        <w:tab/>
        <w:t xml:space="preserve">intended use. The architect or designer of the project shall be responsible for all decisions pertaining to the </w:t>
      </w:r>
      <w:r w:rsidRPr="00B93A22">
        <w:rPr>
          <w:rFonts w:ascii="Roboto Light" w:hAnsi="Roboto Light" w:cs="Arial"/>
          <w:sz w:val="20"/>
          <w:szCs w:val="20"/>
        </w:rPr>
        <w:tab/>
        <w:t xml:space="preserve">design, details, structural capability, attachment details, shop drawings and the like. Master Wall Inc.® has </w:t>
      </w:r>
      <w:r w:rsidRPr="00B93A22">
        <w:rPr>
          <w:rFonts w:ascii="Roboto Light" w:hAnsi="Roboto Light" w:cs="Arial"/>
          <w:sz w:val="20"/>
          <w:szCs w:val="20"/>
        </w:rPr>
        <w:tab/>
        <w:t xml:space="preserve">prepared specifications, </w:t>
      </w:r>
      <w:r w:rsidR="005A6955" w:rsidRPr="00B93A22">
        <w:rPr>
          <w:rFonts w:ascii="Roboto Light" w:hAnsi="Roboto Light" w:cs="Arial"/>
          <w:sz w:val="20"/>
          <w:szCs w:val="20"/>
        </w:rPr>
        <w:t>details,</w:t>
      </w:r>
      <w:r w:rsidRPr="00B93A22">
        <w:rPr>
          <w:rFonts w:ascii="Roboto Light" w:hAnsi="Roboto Light" w:cs="Arial"/>
          <w:sz w:val="20"/>
          <w:szCs w:val="20"/>
        </w:rPr>
        <w:t xml:space="preserve"> and data sheets to assist as guidelines for the use and installation of the </w:t>
      </w:r>
      <w:r w:rsidRPr="00B93A22">
        <w:rPr>
          <w:rFonts w:ascii="Roboto Light" w:hAnsi="Roboto Light" w:cs="Arial"/>
          <w:sz w:val="20"/>
          <w:szCs w:val="20"/>
        </w:rPr>
        <w:tab/>
        <w:t xml:space="preserve">products. Master Wall Inc.® is not responsible for the design, details, structural capability, attachment </w:t>
      </w:r>
      <w:r w:rsidRPr="00B93A22">
        <w:rPr>
          <w:rFonts w:ascii="Roboto Light" w:hAnsi="Roboto Light" w:cs="Arial"/>
          <w:sz w:val="20"/>
          <w:szCs w:val="20"/>
        </w:rPr>
        <w:tab/>
        <w:t>details and shop drawings whether it is based on Master Wall Inc.® information or not.</w:t>
      </w:r>
    </w:p>
    <w:p w14:paraId="2E7FF970"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Expansion joints in the system are required at building expansion joints, at prefabricated panel joints, where </w:t>
      </w:r>
      <w:r w:rsidRPr="00B93A22">
        <w:rPr>
          <w:rFonts w:ascii="Roboto Light" w:hAnsi="Roboto Light" w:cs="Arial"/>
          <w:sz w:val="20"/>
          <w:szCs w:val="20"/>
        </w:rPr>
        <w:tab/>
        <w:t xml:space="preserve">substrates change, at floor lines in wood framed construction, and where structural movement is </w:t>
      </w:r>
      <w:r w:rsidRPr="00B93A22">
        <w:rPr>
          <w:rFonts w:ascii="Roboto Light" w:hAnsi="Roboto Light" w:cs="Arial"/>
          <w:sz w:val="20"/>
          <w:szCs w:val="20"/>
        </w:rPr>
        <w:tab/>
        <w:t>anticipated.  Reference construction documents for exact locations.</w:t>
      </w:r>
    </w:p>
    <w:p w14:paraId="7E910E0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6. Aesthetic Joints may be installed to provide sufficient break points in the EIF System to prevent cold joints </w:t>
      </w:r>
      <w:r w:rsidRPr="00B93A22">
        <w:rPr>
          <w:rFonts w:ascii="Roboto Light" w:hAnsi="Roboto Light" w:cs="Arial"/>
          <w:sz w:val="20"/>
          <w:szCs w:val="20"/>
        </w:rPr>
        <w:tab/>
      </w:r>
      <w:r w:rsidRPr="00B93A22">
        <w:rPr>
          <w:rFonts w:ascii="Roboto Light" w:hAnsi="Roboto Light" w:cs="Arial"/>
          <w:sz w:val="20"/>
          <w:szCs w:val="20"/>
        </w:rPr>
        <w:tab/>
        <w:t>from occurring in the finish coat. Aesthetic joints shall not be used in lieu of an expansion joint</w:t>
      </w:r>
    </w:p>
    <w:p w14:paraId="1DD3582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Mixing                                                                                                                       </w:t>
      </w:r>
    </w:p>
    <w:p w14:paraId="4FE928D4"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Mix the products following the instructions on the product data sheets.</w:t>
      </w:r>
    </w:p>
    <w:p w14:paraId="3ED03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Additives shall not be added to Master Wall Inc.® materials unless written approval has been received from </w:t>
      </w:r>
      <w:r w:rsidRPr="00B93A22">
        <w:rPr>
          <w:rFonts w:ascii="Roboto Light" w:hAnsi="Roboto Light" w:cs="Arial"/>
          <w:sz w:val="20"/>
          <w:szCs w:val="20"/>
        </w:rPr>
        <w:tab/>
        <w:t xml:space="preserve">Master Wall Inc.® </w:t>
      </w:r>
    </w:p>
    <w:p w14:paraId="561B66F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Preparation                                                                                                               </w:t>
      </w:r>
    </w:p>
    <w:p w14:paraId="7449001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Protect contiguous work from damage during application of the Stucco Cement Board Coatings with </w:t>
      </w:r>
      <w:r w:rsidRPr="00B93A22">
        <w:rPr>
          <w:rFonts w:ascii="Roboto Light" w:hAnsi="Roboto Light" w:cs="Arial"/>
          <w:sz w:val="20"/>
          <w:szCs w:val="20"/>
        </w:rPr>
        <w:tab/>
        <w:t xml:space="preserve">Drainage. </w:t>
      </w:r>
      <w:r w:rsidRPr="00B93A22">
        <w:rPr>
          <w:rFonts w:ascii="Roboto Light" w:hAnsi="Roboto Light" w:cs="Arial"/>
          <w:sz w:val="20"/>
          <w:szCs w:val="20"/>
        </w:rPr>
        <w:tab/>
        <w:t xml:space="preserve">Temporary covering may be required to prevent over spray or splattering of exterior finish </w:t>
      </w:r>
      <w:r w:rsidRPr="00B93A22">
        <w:rPr>
          <w:rFonts w:ascii="Roboto Light" w:hAnsi="Roboto Light" w:cs="Arial"/>
          <w:sz w:val="20"/>
          <w:szCs w:val="20"/>
        </w:rPr>
        <w:tab/>
        <w:t xml:space="preserve">coatings on </w:t>
      </w:r>
      <w:r w:rsidRPr="00B93A22">
        <w:rPr>
          <w:rFonts w:ascii="Roboto Light" w:hAnsi="Roboto Light" w:cs="Arial"/>
          <w:sz w:val="20"/>
          <w:szCs w:val="20"/>
        </w:rPr>
        <w:tab/>
        <w:t>other work.</w:t>
      </w:r>
    </w:p>
    <w:p w14:paraId="2F94882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Protect substrate from inclement weather during installation. Prevent infiltration of moisture behind the </w:t>
      </w:r>
      <w:r w:rsidRPr="00B93A22">
        <w:rPr>
          <w:rFonts w:ascii="Roboto Light" w:hAnsi="Roboto Light" w:cs="Arial"/>
          <w:sz w:val="20"/>
          <w:szCs w:val="20"/>
        </w:rPr>
        <w:tab/>
        <w:t>system.</w:t>
      </w:r>
    </w:p>
    <w:p w14:paraId="70393E3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lastRenderedPageBreak/>
        <w:t xml:space="preserve">3. Adhesive, Base Coats and Finishes shall not be installed when ambient air temperature is below 40ºF (4ºC). </w:t>
      </w:r>
      <w:r w:rsidRPr="00B93A22">
        <w:rPr>
          <w:rFonts w:ascii="Roboto Light" w:hAnsi="Roboto Light" w:cs="Arial"/>
          <w:sz w:val="20"/>
          <w:szCs w:val="20"/>
        </w:rPr>
        <w:tab/>
        <w:t xml:space="preserve">The temperature shall remain at or above 40ºF (4ºC) during mixing, application and until materials have </w:t>
      </w:r>
      <w:r w:rsidRPr="00B93A22">
        <w:rPr>
          <w:rFonts w:ascii="Roboto Light" w:hAnsi="Roboto Light" w:cs="Arial"/>
          <w:sz w:val="20"/>
          <w:szCs w:val="20"/>
        </w:rPr>
        <w:tab/>
        <w:t>cured.</w:t>
      </w:r>
    </w:p>
    <w:p w14:paraId="5F15180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Sufficient scaffolding, manpower and tools shall be provided to prevent cold joints.</w:t>
      </w:r>
    </w:p>
    <w:p w14:paraId="4747A02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Flashings, water barriers and drainage spacers (if used) shall be installed as required by construction </w:t>
      </w:r>
      <w:r w:rsidRPr="00B93A22">
        <w:rPr>
          <w:rFonts w:ascii="Roboto Light" w:hAnsi="Roboto Light" w:cs="Arial"/>
          <w:sz w:val="20"/>
          <w:szCs w:val="20"/>
        </w:rPr>
        <w:tab/>
        <w:t xml:space="preserve">documents and Master Wall Inc.® details in a manner to prevent the intrusion of water behind the </w:t>
      </w:r>
      <w:r w:rsidRPr="00B93A22">
        <w:rPr>
          <w:rFonts w:ascii="Roboto Light" w:hAnsi="Roboto Light" w:cs="Arial"/>
          <w:sz w:val="20"/>
          <w:szCs w:val="20"/>
        </w:rPr>
        <w:tab/>
        <w:t xml:space="preserve">cement board and wall system. All flashing materials should direct the water to the exterior face of the </w:t>
      </w:r>
      <w:r w:rsidRPr="00B93A22">
        <w:rPr>
          <w:rFonts w:ascii="Roboto Light" w:hAnsi="Roboto Light" w:cs="Arial"/>
          <w:sz w:val="20"/>
          <w:szCs w:val="20"/>
        </w:rPr>
        <w:tab/>
        <w:t>finished system.</w:t>
      </w:r>
    </w:p>
    <w:p w14:paraId="21D8E42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Installation, General                                                                                     </w:t>
      </w:r>
    </w:p>
    <w:p w14:paraId="18B62F3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Reference architectural details for full wall system requirements.</w:t>
      </w:r>
    </w:p>
    <w:p w14:paraId="203D6862"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Comply with the manufacturers’ current published instructions, (specifications, details, data sheets and </w:t>
      </w:r>
      <w:r w:rsidRPr="00B93A22">
        <w:rPr>
          <w:rFonts w:ascii="Roboto Light" w:hAnsi="Roboto Light" w:cs="Arial"/>
          <w:sz w:val="20"/>
          <w:szCs w:val="20"/>
        </w:rPr>
        <w:tab/>
        <w:t>technical bulletins) for the installation of the Stucco Cement Board Coatings with Drainage EIF System.</w:t>
      </w:r>
    </w:p>
    <w:p w14:paraId="6EDA3B8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Comply with local building codes.</w:t>
      </w:r>
    </w:p>
    <w:p w14:paraId="452BD37C"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Verify that all flashings and other items are in place.</w:t>
      </w:r>
    </w:p>
    <w:p w14:paraId="3D5D23A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Drainage Track or Termination Option</w:t>
      </w:r>
    </w:p>
    <w:p w14:paraId="392E5F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Install the L-flashing or alternate termination method where the system ends at the foundation.  Install </w:t>
      </w:r>
      <w:r w:rsidRPr="00B93A22">
        <w:rPr>
          <w:rFonts w:ascii="Roboto Light" w:hAnsi="Roboto Light" w:cs="Arial"/>
          <w:sz w:val="20"/>
          <w:szCs w:val="20"/>
        </w:rPr>
        <w:tab/>
        <w:t xml:space="preserve">flashing at least 6” (152 mm) above grade, at least ¾” (19 mm) above structurally supported paving/patios, </w:t>
      </w:r>
      <w:r w:rsidRPr="00B93A22">
        <w:rPr>
          <w:rFonts w:ascii="Roboto Light" w:hAnsi="Roboto Light" w:cs="Arial"/>
          <w:sz w:val="20"/>
          <w:szCs w:val="20"/>
        </w:rPr>
        <w:tab/>
        <w:t>or at least 2” (51 mm) above unsupported patios in accordance with manufacturer’s instructions.</w:t>
      </w:r>
    </w:p>
    <w:p w14:paraId="058BB7D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C184FE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3.05 FIELD QUALITY CONTROL</w:t>
      </w:r>
    </w:p>
    <w:p w14:paraId="2BBD3AFD"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contractor shall be responsible for the proper application of the Stucco Cement Board Coatings with </w:t>
      </w:r>
      <w:r w:rsidRPr="00B93A22">
        <w:rPr>
          <w:rFonts w:ascii="Roboto Light" w:hAnsi="Roboto Light" w:cs="Arial"/>
          <w:sz w:val="20"/>
          <w:szCs w:val="20"/>
        </w:rPr>
        <w:tab/>
        <w:t>Drainage materials.</w:t>
      </w:r>
    </w:p>
    <w:p w14:paraId="158CC3F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Master Wall Inc.® assumes no responsibility for on-site inspections or application of its products.</w:t>
      </w:r>
    </w:p>
    <w:p w14:paraId="5447B71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If required, the contractor shall certify in writing the quality of work performed relative to the substrate system, </w:t>
      </w:r>
      <w:r w:rsidRPr="00B93A22">
        <w:rPr>
          <w:rFonts w:ascii="Roboto Light" w:hAnsi="Roboto Light" w:cs="Arial"/>
          <w:sz w:val="20"/>
          <w:szCs w:val="20"/>
        </w:rPr>
        <w:tab/>
        <w:t>details, installation procedures, workmanship and as to the specific products used.</w:t>
      </w:r>
    </w:p>
    <w:p w14:paraId="5E47188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If required, the EPS supplier shall certify in writing that the EPS meets Master Wall Inc.® specifications.</w:t>
      </w:r>
    </w:p>
    <w:p w14:paraId="6885284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If required, the sealant contractor shall certify in writing that the sealant application is in accordance with the </w:t>
      </w:r>
      <w:r w:rsidRPr="00B93A22">
        <w:rPr>
          <w:rFonts w:ascii="Roboto Light" w:hAnsi="Roboto Light" w:cs="Arial"/>
          <w:sz w:val="20"/>
          <w:szCs w:val="20"/>
        </w:rPr>
        <w:tab/>
        <w:t>sealant manufacturer’s and Master Wall Inc.® recommendations.</w:t>
      </w:r>
    </w:p>
    <w:p w14:paraId="5767ADFF"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w:t>
      </w:r>
      <w:r w:rsidRPr="00B93A22">
        <w:rPr>
          <w:rFonts w:ascii="Roboto Light" w:hAnsi="Roboto Light" w:cs="Arial"/>
          <w:sz w:val="20"/>
          <w:szCs w:val="20"/>
        </w:rPr>
        <w:tab/>
        <w:t>Acceptable weather resistive barriers for the Stucco Cement Board Coatings with Drainage System shall be:</w:t>
      </w:r>
    </w:p>
    <w:p w14:paraId="2D05C4CD" w14:textId="68DC7FF9" w:rsidR="00C8567B"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r>
      <w:r w:rsidR="00221D38">
        <w:rPr>
          <w:rFonts w:ascii="Roboto Light" w:hAnsi="Roboto Light" w:cs="Arial"/>
          <w:sz w:val="20"/>
          <w:szCs w:val="20"/>
        </w:rPr>
        <w:t>1</w:t>
      </w:r>
      <w:r w:rsidR="00C8567B">
        <w:rPr>
          <w:rFonts w:ascii="Roboto Light" w:hAnsi="Roboto Light" w:cs="Arial"/>
          <w:sz w:val="20"/>
          <w:szCs w:val="20"/>
        </w:rPr>
        <w:t xml:space="preserve">. </w:t>
      </w:r>
      <w:r w:rsidR="00221D38">
        <w:rPr>
          <w:rFonts w:ascii="Roboto Light" w:hAnsi="Roboto Light" w:cs="Arial"/>
          <w:sz w:val="20"/>
          <w:szCs w:val="20"/>
        </w:rPr>
        <w:t xml:space="preserve">Master Wall® </w:t>
      </w:r>
      <w:r w:rsidR="00C8567B">
        <w:rPr>
          <w:rFonts w:ascii="Roboto Light" w:hAnsi="Roboto Light" w:cs="Arial"/>
          <w:sz w:val="20"/>
          <w:szCs w:val="20"/>
        </w:rPr>
        <w:t>SuperiorShield application</w:t>
      </w:r>
      <w:r w:rsidR="00221D38">
        <w:rPr>
          <w:rFonts w:ascii="Roboto Light" w:hAnsi="Roboto Light" w:cs="Arial"/>
          <w:sz w:val="20"/>
          <w:szCs w:val="20"/>
        </w:rPr>
        <w:t xml:space="preserve"> following </w:t>
      </w:r>
      <w:r w:rsidR="00C8567B">
        <w:rPr>
          <w:rFonts w:ascii="Roboto Light" w:hAnsi="Roboto Light" w:cs="Arial"/>
          <w:sz w:val="20"/>
          <w:szCs w:val="20"/>
        </w:rPr>
        <w:t>the Rollershield LAB product detailing requirements.</w:t>
      </w:r>
    </w:p>
    <w:p w14:paraId="69DA09AA" w14:textId="5B96136A" w:rsidR="00B93A22" w:rsidRPr="00B93A22" w:rsidRDefault="00221D38"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G</w:t>
      </w:r>
      <w:r w:rsidR="00B93A22" w:rsidRPr="00B93A22">
        <w:rPr>
          <w:rFonts w:ascii="Roboto Light" w:hAnsi="Roboto Light" w:cs="Arial"/>
          <w:sz w:val="20"/>
          <w:szCs w:val="20"/>
        </w:rPr>
        <w:t xml:space="preserve">. Master Wall Inc.’s current published details, specifications, data sheets, technical bulletins and other </w:t>
      </w:r>
      <w:r w:rsidR="00B93A22" w:rsidRPr="00B93A22">
        <w:rPr>
          <w:rFonts w:ascii="Roboto Light" w:hAnsi="Roboto Light" w:cs="Arial"/>
          <w:sz w:val="20"/>
          <w:szCs w:val="20"/>
        </w:rPr>
        <w:tab/>
        <w:t xml:space="preserve">literature/information are minimum standards and guidelines that shall be followed when designing and </w:t>
      </w:r>
      <w:r w:rsidR="00B93A22" w:rsidRPr="00B93A22">
        <w:rPr>
          <w:rFonts w:ascii="Roboto Light" w:hAnsi="Roboto Light" w:cs="Arial"/>
          <w:sz w:val="20"/>
          <w:szCs w:val="20"/>
        </w:rPr>
        <w:tab/>
        <w:t>detailing a project with the Stucco Cement Board Coatings with Drainage EIF System.</w:t>
      </w:r>
    </w:p>
    <w:p w14:paraId="6CB1B332" w14:textId="1EE60A1D" w:rsidR="00B93A22" w:rsidRPr="00B93A22" w:rsidRDefault="00221D38"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H</w:t>
      </w:r>
      <w:r w:rsidR="00B93A22" w:rsidRPr="00B93A22">
        <w:rPr>
          <w:rFonts w:ascii="Roboto Light" w:hAnsi="Roboto Light" w:cs="Arial"/>
          <w:sz w:val="20"/>
          <w:szCs w:val="20"/>
        </w:rPr>
        <w:t>.</w:t>
      </w:r>
      <w:r w:rsidR="00B93A22" w:rsidRPr="00B93A22">
        <w:rPr>
          <w:rFonts w:ascii="Roboto Light" w:hAnsi="Roboto Light" w:cs="Arial"/>
          <w:sz w:val="20"/>
          <w:szCs w:val="20"/>
        </w:rPr>
        <w:tab/>
        <w:t>Details shall conform to Master Wall Inc.’s details and shall be consistent with the project requirements.</w:t>
      </w:r>
    </w:p>
    <w:p w14:paraId="78346957" w14:textId="06541746" w:rsidR="00B93A22" w:rsidRPr="00B93A22" w:rsidRDefault="00221D38"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I</w:t>
      </w:r>
      <w:r w:rsidR="00B93A22" w:rsidRPr="00B93A22">
        <w:rPr>
          <w:rFonts w:ascii="Roboto Light" w:hAnsi="Roboto Light" w:cs="Arial"/>
          <w:sz w:val="20"/>
          <w:szCs w:val="20"/>
        </w:rPr>
        <w:t>.</w:t>
      </w:r>
      <w:r w:rsidR="00B93A22" w:rsidRPr="00B93A22">
        <w:rPr>
          <w:rFonts w:ascii="Roboto Light" w:hAnsi="Roboto Light" w:cs="Arial"/>
          <w:sz w:val="20"/>
          <w:szCs w:val="20"/>
        </w:rPr>
        <w:tab/>
        <w:t>Master Wall Inc. must approve deviations from the standard published details in writing.</w:t>
      </w:r>
    </w:p>
    <w:p w14:paraId="0DBA2944" w14:textId="1A414F02" w:rsidR="00B93A22" w:rsidRPr="00B93A22" w:rsidRDefault="00221D38"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J</w:t>
      </w:r>
      <w:r w:rsidR="00B93A22" w:rsidRPr="00B93A22">
        <w:rPr>
          <w:rFonts w:ascii="Roboto Light" w:hAnsi="Roboto Light" w:cs="Arial"/>
          <w:sz w:val="20"/>
          <w:szCs w:val="20"/>
        </w:rPr>
        <w:t>.</w:t>
      </w:r>
      <w:r w:rsidR="00B93A22" w:rsidRPr="00B93A22">
        <w:rPr>
          <w:rFonts w:ascii="Roboto Light" w:hAnsi="Roboto Light" w:cs="Arial"/>
          <w:sz w:val="20"/>
          <w:szCs w:val="20"/>
        </w:rPr>
        <w:tab/>
        <w:t xml:space="preserve">The architect, engineer or the designer of the project should determine where the dew point would occur in </w:t>
      </w:r>
      <w:r w:rsidR="00B93A22" w:rsidRPr="00B93A22">
        <w:rPr>
          <w:rFonts w:ascii="Roboto Light" w:hAnsi="Roboto Light" w:cs="Arial"/>
          <w:sz w:val="20"/>
          <w:szCs w:val="20"/>
        </w:rPr>
        <w:tab/>
      </w:r>
      <w:r w:rsidR="00B93A22" w:rsidRPr="00B93A22">
        <w:rPr>
          <w:rFonts w:ascii="Roboto Light" w:hAnsi="Roboto Light" w:cs="Arial"/>
          <w:sz w:val="20"/>
          <w:szCs w:val="20"/>
        </w:rPr>
        <w:tab/>
        <w:t>relationship to the wall assembly and the project location during summer and winter conditions.</w:t>
      </w:r>
    </w:p>
    <w:p w14:paraId="39CDD684" w14:textId="53949214" w:rsidR="00B93A22" w:rsidRPr="00B93A22" w:rsidRDefault="00221D38" w:rsidP="00221D38">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K</w:t>
      </w:r>
      <w:r w:rsidR="00B93A22" w:rsidRPr="00B93A22">
        <w:rPr>
          <w:rFonts w:ascii="Roboto Light" w:hAnsi="Roboto Light" w:cs="Arial"/>
          <w:sz w:val="20"/>
          <w:szCs w:val="20"/>
        </w:rPr>
        <w:t>.</w:t>
      </w:r>
      <w:r w:rsidR="00B93A22" w:rsidRPr="00B93A22">
        <w:rPr>
          <w:rFonts w:ascii="Roboto Light" w:hAnsi="Roboto Light" w:cs="Arial"/>
          <w:sz w:val="20"/>
          <w:szCs w:val="20"/>
        </w:rPr>
        <w:tab/>
        <w:t>Drip details shall be specified in accordance with Master Wall Inc.’s published details.</w:t>
      </w:r>
    </w:p>
    <w:p w14:paraId="28AB645D" w14:textId="0714B903" w:rsidR="00B93A22" w:rsidRPr="00B93A22" w:rsidRDefault="00221D38" w:rsidP="00BB6FB4">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L</w:t>
      </w:r>
      <w:r w:rsidR="00B93A22" w:rsidRPr="00B93A22">
        <w:rPr>
          <w:rFonts w:ascii="Roboto Light" w:hAnsi="Roboto Light" w:cs="Arial"/>
          <w:sz w:val="20"/>
          <w:szCs w:val="20"/>
        </w:rPr>
        <w:t>.</w:t>
      </w:r>
      <w:r w:rsidR="00B93A22" w:rsidRPr="00B93A22">
        <w:rPr>
          <w:rFonts w:ascii="Roboto Light" w:hAnsi="Roboto Light" w:cs="Arial"/>
          <w:sz w:val="20"/>
          <w:szCs w:val="20"/>
        </w:rPr>
        <w:tab/>
        <w:t xml:space="preserve">At all locations the reinforced base coat, trim accessories or the substrate shall encapsulate the approved </w:t>
      </w:r>
      <w:r w:rsidR="00B93A22" w:rsidRPr="00B93A22">
        <w:rPr>
          <w:rFonts w:ascii="Roboto Light" w:hAnsi="Roboto Light" w:cs="Arial"/>
          <w:sz w:val="20"/>
          <w:szCs w:val="20"/>
        </w:rPr>
        <w:tab/>
      </w:r>
      <w:r w:rsidR="00B93A22" w:rsidRPr="00B93A22">
        <w:rPr>
          <w:rFonts w:ascii="Roboto Light" w:hAnsi="Roboto Light" w:cs="Arial"/>
          <w:sz w:val="20"/>
          <w:szCs w:val="20"/>
        </w:rPr>
        <w:tab/>
        <w:t>insulation board.</w:t>
      </w:r>
    </w:p>
    <w:p w14:paraId="2283BCCA" w14:textId="77777777" w:rsidR="00EC64B9" w:rsidRPr="00B93A22"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695BA7A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3.06 STUCCO CEMENT BOARD APPLICATION</w:t>
      </w:r>
    </w:p>
    <w:p w14:paraId="7C3C8D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A. Mechanical Fasteners</w:t>
      </w:r>
    </w:p>
    <w:p w14:paraId="3A154E3E" w14:textId="04316430"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 rust resistant fastener approved by the sheathing manufacturer shall be used to properly fasten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Stucco Cement Board.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project, </w:t>
      </w:r>
      <w:r w:rsidRPr="00B93A22">
        <w:rPr>
          <w:rFonts w:ascii="Roboto Light" w:hAnsi="Roboto Light" w:cs="Arial"/>
          <w:sz w:val="20"/>
          <w:szCs w:val="20"/>
        </w:rPr>
        <w:tab/>
        <w:t>local building code and the anticipated wind loads.</w:t>
      </w:r>
    </w:p>
    <w:p w14:paraId="45BE235B" w14:textId="256F780C" w:rsidR="003F5C28" w:rsidRPr="00B93A22" w:rsidRDefault="003F5C28" w:rsidP="003F5C28">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B</w:t>
      </w:r>
      <w:r w:rsidRPr="00B93A22">
        <w:rPr>
          <w:rFonts w:ascii="Roboto Light" w:hAnsi="Roboto Light" w:cs="Arial"/>
          <w:sz w:val="20"/>
          <w:szCs w:val="20"/>
        </w:rPr>
        <w:t xml:space="preserve">. </w:t>
      </w:r>
      <w:r>
        <w:rPr>
          <w:rFonts w:ascii="Roboto Light" w:hAnsi="Roboto Light" w:cs="Arial"/>
          <w:sz w:val="20"/>
          <w:szCs w:val="20"/>
        </w:rPr>
        <w:t>Optional Insulation Boards</w:t>
      </w:r>
    </w:p>
    <w:p w14:paraId="33685CD5" w14:textId="431569B8" w:rsidR="003F5C28" w:rsidRPr="00B93A22" w:rsidRDefault="003F5C28" w:rsidP="003F5C28">
      <w:pPr>
        <w:tabs>
          <w:tab w:val="left" w:pos="360"/>
          <w:tab w:val="left" w:pos="1080"/>
          <w:tab w:val="left" w:pos="1440"/>
          <w:tab w:val="left" w:pos="1800"/>
        </w:tabs>
        <w:ind w:left="1080" w:hanging="270"/>
        <w:jc w:val="both"/>
        <w:rPr>
          <w:rFonts w:ascii="Roboto Light" w:hAnsi="Roboto Light" w:cs="Arial"/>
          <w:sz w:val="20"/>
          <w:szCs w:val="20"/>
        </w:rPr>
      </w:pPr>
      <w:r w:rsidRPr="00B93A22">
        <w:rPr>
          <w:rFonts w:ascii="Roboto Light" w:hAnsi="Roboto Light" w:cs="Arial"/>
          <w:sz w:val="20"/>
          <w:szCs w:val="20"/>
        </w:rPr>
        <w:t xml:space="preserve">1. </w:t>
      </w:r>
      <w:r>
        <w:rPr>
          <w:rFonts w:ascii="Roboto Light" w:hAnsi="Roboto Light" w:cs="Arial"/>
          <w:sz w:val="20"/>
          <w:szCs w:val="20"/>
        </w:rPr>
        <w:t xml:space="preserve">Tack fasten insulation boards to the framing or substrate using appropriate corrosion resistant fasteners and </w:t>
      </w:r>
      <w:r w:rsidR="00EC64B9">
        <w:rPr>
          <w:rFonts w:ascii="Roboto Light" w:hAnsi="Roboto Light" w:cs="Arial"/>
          <w:sz w:val="20"/>
          <w:szCs w:val="20"/>
        </w:rPr>
        <w:t>plates,</w:t>
      </w:r>
      <w:r>
        <w:rPr>
          <w:rFonts w:ascii="Roboto Light" w:hAnsi="Roboto Light" w:cs="Arial"/>
          <w:sz w:val="20"/>
          <w:szCs w:val="20"/>
        </w:rPr>
        <w:t xml:space="preserve"> as necessary.</w:t>
      </w:r>
    </w:p>
    <w:p w14:paraId="5E67732B" w14:textId="24562714"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003F5C28">
        <w:rPr>
          <w:rFonts w:ascii="Roboto Light" w:hAnsi="Roboto Light" w:cs="Arial"/>
          <w:sz w:val="20"/>
          <w:szCs w:val="20"/>
        </w:rPr>
        <w:t>C</w:t>
      </w:r>
      <w:r w:rsidRPr="00B93A22">
        <w:rPr>
          <w:rFonts w:ascii="Roboto Light" w:hAnsi="Roboto Light" w:cs="Arial"/>
          <w:sz w:val="20"/>
          <w:szCs w:val="20"/>
        </w:rPr>
        <w:t xml:space="preserve">. </w:t>
      </w:r>
      <w:r w:rsidR="00B721FD">
        <w:rPr>
          <w:rFonts w:ascii="Roboto Light" w:hAnsi="Roboto Light" w:cs="Arial"/>
          <w:sz w:val="20"/>
          <w:szCs w:val="20"/>
        </w:rPr>
        <w:t xml:space="preserve">Cement Board </w:t>
      </w:r>
      <w:r w:rsidRPr="00B93A22">
        <w:rPr>
          <w:rFonts w:ascii="Roboto Light" w:hAnsi="Roboto Light" w:cs="Arial"/>
          <w:sz w:val="20"/>
          <w:szCs w:val="20"/>
        </w:rPr>
        <w:t>Installation</w:t>
      </w:r>
    </w:p>
    <w:p w14:paraId="41BA1FDF" w14:textId="173AE2B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Approved </w:t>
      </w:r>
      <w:r w:rsidR="00B721FD">
        <w:rPr>
          <w:rFonts w:ascii="Roboto Light" w:hAnsi="Roboto Light" w:cs="Arial"/>
          <w:sz w:val="20"/>
          <w:szCs w:val="20"/>
        </w:rPr>
        <w:t>cement board</w:t>
      </w:r>
      <w:r w:rsidRPr="00B93A22">
        <w:rPr>
          <w:rFonts w:ascii="Roboto Light" w:hAnsi="Roboto Light" w:cs="Arial"/>
          <w:sz w:val="20"/>
          <w:szCs w:val="20"/>
        </w:rPr>
        <w:t xml:space="preserve"> for application:</w:t>
      </w:r>
    </w:p>
    <w:p w14:paraId="1C659364" w14:textId="201507DD"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a) </w:t>
      </w:r>
      <w:r w:rsidR="00BB6FB4">
        <w:rPr>
          <w:rFonts w:ascii="Roboto Light" w:hAnsi="Roboto Light" w:cs="Arial"/>
          <w:sz w:val="20"/>
          <w:szCs w:val="20"/>
        </w:rPr>
        <w:t xml:space="preserve">National Gypsum® </w:t>
      </w:r>
      <w:r w:rsidRPr="00B93A22">
        <w:rPr>
          <w:rFonts w:ascii="Roboto Light" w:hAnsi="Roboto Light" w:cs="Arial"/>
          <w:sz w:val="20"/>
          <w:szCs w:val="20"/>
        </w:rPr>
        <w:t>PermaBase</w:t>
      </w:r>
      <w:r w:rsidR="00BB6FB4">
        <w:rPr>
          <w:rFonts w:ascii="Roboto Light" w:hAnsi="Roboto Light" w:cs="Arial"/>
          <w:sz w:val="20"/>
          <w:szCs w:val="20"/>
        </w:rPr>
        <w:t>® or PermaBase CI Insulated Cement Board™.</w:t>
      </w:r>
    </w:p>
    <w:p w14:paraId="0AD9DC34" w14:textId="0B02F655"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b) </w:t>
      </w:r>
      <w:r w:rsidR="00BB6FB4">
        <w:rPr>
          <w:rFonts w:ascii="Roboto Light" w:hAnsi="Roboto Light" w:cs="Arial"/>
          <w:sz w:val="20"/>
          <w:szCs w:val="20"/>
        </w:rPr>
        <w:t>Others as approved in writing.</w:t>
      </w:r>
    </w:p>
    <w:p w14:paraId="62E1722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ab/>
      </w:r>
      <w:r w:rsidRPr="00B93A22">
        <w:rPr>
          <w:rFonts w:ascii="Roboto Light" w:hAnsi="Roboto Light" w:cs="Arial"/>
          <w:sz w:val="20"/>
          <w:szCs w:val="20"/>
        </w:rPr>
        <w:tab/>
        <w:t xml:space="preserve">2. Make sure the weather resistive barrier is lapped over and into the drainage track and onto the flange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casing bead.</w:t>
      </w:r>
    </w:p>
    <w:p w14:paraId="7DE55C5E" w14:textId="51E69920"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3. Attach </w:t>
      </w:r>
      <w:r w:rsidR="00B721FD">
        <w:rPr>
          <w:rFonts w:ascii="Roboto Light" w:hAnsi="Roboto Light" w:cs="Arial"/>
          <w:sz w:val="20"/>
          <w:szCs w:val="20"/>
        </w:rPr>
        <w:t>cement board</w:t>
      </w:r>
      <w:r w:rsidRPr="00B93A22">
        <w:rPr>
          <w:rFonts w:ascii="Roboto Light" w:hAnsi="Roboto Light" w:cs="Arial"/>
          <w:sz w:val="20"/>
          <w:szCs w:val="20"/>
        </w:rPr>
        <w:t xml:space="preserve"> using appropriate fastener.</w:t>
      </w:r>
    </w:p>
    <w:p w14:paraId="63157B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4. Fastening patterns shall be determined by the requirements of the geographical conditions of the area, local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code requirements and the performance of the fasteners and their test results in conjunction with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specified substrate and the thickness of sheathing specified for use. </w:t>
      </w:r>
    </w:p>
    <w:p w14:paraId="4A28549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5. Install fasteners so that the face of the fastener head is flush or slightly recessed into the surface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sheathing board.</w:t>
      </w:r>
    </w:p>
    <w:p w14:paraId="084255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6. The application of the sheathing board shall commence at the base of the wall in the drainage track from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level line of support.</w:t>
      </w:r>
    </w:p>
    <w:p w14:paraId="73DE0E30" w14:textId="6340CE9B"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r w:rsidRPr="00B93A22">
        <w:rPr>
          <w:rFonts w:ascii="Roboto Light" w:hAnsi="Roboto Light" w:cs="Arial"/>
          <w:sz w:val="20"/>
          <w:szCs w:val="20"/>
        </w:rPr>
        <w:tab/>
      </w:r>
      <w:r w:rsidRPr="00B93A22">
        <w:rPr>
          <w:rFonts w:ascii="Roboto Light" w:hAnsi="Roboto Light" w:cs="Arial"/>
          <w:sz w:val="20"/>
          <w:szCs w:val="20"/>
        </w:rPr>
        <w:tab/>
        <w:t xml:space="preserve">7. </w:t>
      </w:r>
      <w:r w:rsidR="00B721FD">
        <w:rPr>
          <w:rFonts w:ascii="Roboto Light" w:hAnsi="Roboto Light" w:cs="Arial"/>
          <w:sz w:val="20"/>
          <w:szCs w:val="20"/>
        </w:rPr>
        <w:t>Boards</w:t>
      </w:r>
      <w:r w:rsidRPr="00B93A22">
        <w:rPr>
          <w:rFonts w:ascii="Roboto Light" w:hAnsi="Roboto Light" w:cs="Arial"/>
          <w:sz w:val="20"/>
          <w:szCs w:val="20"/>
        </w:rPr>
        <w:t xml:space="preserve"> shall be installed so that the vertical joints are staggered.</w:t>
      </w:r>
    </w:p>
    <w:p w14:paraId="28D32BB1" w14:textId="368291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8. Board joints shall be offset from the corners of openings.</w:t>
      </w:r>
    </w:p>
    <w:p w14:paraId="484000A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9. Allow for proper spacing at windows, doors, penetrations and other openings so that sealant systems can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be installed in accordance with Master Wall Inc.’s specification, details and the construction documents.</w:t>
      </w:r>
    </w:p>
    <w:p w14:paraId="5A65572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10. Provide a proper joint through sheathing board where building expansion joints are detailed and where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required in the system.</w:t>
      </w:r>
    </w:p>
    <w:p w14:paraId="7CCDB9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11. Double studs are required if needed to accommodate control joints, expansion joints, or where it is needed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to provide a fastening base for sheathing board joints.</w:t>
      </w:r>
    </w:p>
    <w:p w14:paraId="7B639B5B" w14:textId="1977154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12. The sheathing board shall be butted tightly</w:t>
      </w:r>
      <w:r w:rsidR="00B721FD">
        <w:rPr>
          <w:rFonts w:ascii="Roboto Light" w:hAnsi="Roboto Light" w:cs="Arial"/>
          <w:sz w:val="20"/>
          <w:szCs w:val="20"/>
        </w:rPr>
        <w:t>, except at locations where control joints are planned</w:t>
      </w:r>
      <w:r w:rsidRPr="00B93A22">
        <w:rPr>
          <w:rFonts w:ascii="Roboto Light" w:hAnsi="Roboto Light" w:cs="Arial"/>
          <w:sz w:val="20"/>
          <w:szCs w:val="20"/>
        </w:rPr>
        <w:t>.</w:t>
      </w:r>
    </w:p>
    <w:p w14:paraId="374BEA7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66ED38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3.07 CONTROL JOINTS</w:t>
      </w:r>
    </w:p>
    <w:p w14:paraId="14B615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Mechanically attach the control joints in accordance with construction documents, the recommendations of the </w:t>
      </w:r>
      <w:r w:rsidRPr="00B93A22">
        <w:rPr>
          <w:rFonts w:ascii="Roboto Light" w:hAnsi="Roboto Light" w:cs="Arial"/>
          <w:sz w:val="20"/>
          <w:szCs w:val="20"/>
        </w:rPr>
        <w:tab/>
      </w:r>
      <w:r w:rsidRPr="00B93A22">
        <w:rPr>
          <w:rFonts w:ascii="Roboto Light" w:hAnsi="Roboto Light" w:cs="Arial"/>
          <w:sz w:val="20"/>
          <w:szCs w:val="20"/>
        </w:rPr>
        <w:tab/>
        <w:t>manufacturer of the control joint, and Master Wall Inc.’s specifications and details.</w:t>
      </w:r>
    </w:p>
    <w:p w14:paraId="286C23DD" w14:textId="4A26AAA3"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Fasten control joint with corrosion resistant fasteners of sufficient length to penetrate the wood studs at least 1” </w:t>
      </w:r>
      <w:r w:rsidRPr="00B93A22">
        <w:rPr>
          <w:rFonts w:ascii="Roboto Light" w:hAnsi="Roboto Light" w:cs="Arial"/>
          <w:sz w:val="20"/>
          <w:szCs w:val="20"/>
        </w:rPr>
        <w:tab/>
      </w:r>
      <w:r w:rsidRPr="00B93A22">
        <w:rPr>
          <w:rFonts w:ascii="Roboto Light" w:hAnsi="Roboto Light" w:cs="Arial"/>
          <w:sz w:val="20"/>
          <w:szCs w:val="20"/>
        </w:rPr>
        <w:tab/>
        <w:t xml:space="preserve">(25 </w:t>
      </w:r>
      <w:r w:rsidRPr="00B93A22">
        <w:rPr>
          <w:rFonts w:ascii="Roboto Light" w:hAnsi="Roboto Light" w:cs="Arial"/>
          <w:sz w:val="20"/>
          <w:szCs w:val="20"/>
        </w:rPr>
        <w:tab/>
        <w:t>mm), and the steel.</w:t>
      </w:r>
    </w:p>
    <w:p w14:paraId="486D1D5C" w14:textId="1744AA4E" w:rsidR="00B721FD" w:rsidRPr="00B93A22" w:rsidRDefault="00B721FD"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C.  Alternatively space the boards where needed if the hidden control joint method is used.</w:t>
      </w:r>
    </w:p>
    <w:p w14:paraId="57A89DF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AC0EDE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3.08 BASE COAT PREPARATION</w:t>
      </w:r>
    </w:p>
    <w:p w14:paraId="5673F40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Inspect Stucco Cement Board to ensure the installation meets the requirements set forth in the sheathing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manufacturer’s installation instructions, Master Wall Inc.’s specification, details, data sheets, technical bulletins </w:t>
      </w:r>
      <w:r w:rsidRPr="00B93A22">
        <w:rPr>
          <w:rFonts w:ascii="Roboto Light" w:hAnsi="Roboto Light" w:cs="Arial"/>
          <w:sz w:val="20"/>
          <w:szCs w:val="20"/>
        </w:rPr>
        <w:tab/>
      </w:r>
      <w:r w:rsidRPr="00B93A22">
        <w:rPr>
          <w:rFonts w:ascii="Roboto Light" w:hAnsi="Roboto Light" w:cs="Arial"/>
          <w:sz w:val="20"/>
          <w:szCs w:val="20"/>
        </w:rPr>
        <w:tab/>
        <w:t xml:space="preserve">and the construction documents. Make necessary repairs to ensure the installation meets the requirements </w:t>
      </w:r>
      <w:r w:rsidRPr="00B93A22">
        <w:rPr>
          <w:rFonts w:ascii="Roboto Light" w:hAnsi="Roboto Light" w:cs="Arial"/>
          <w:sz w:val="20"/>
          <w:szCs w:val="20"/>
        </w:rPr>
        <w:tab/>
      </w:r>
      <w:r w:rsidRPr="00B93A22">
        <w:rPr>
          <w:rFonts w:ascii="Roboto Light" w:hAnsi="Roboto Light" w:cs="Arial"/>
          <w:sz w:val="20"/>
          <w:szCs w:val="20"/>
        </w:rPr>
        <w:tab/>
        <w:t>prior to commencement of the base coat application.</w:t>
      </w:r>
    </w:p>
    <w:p w14:paraId="027292E1" w14:textId="2F56A472"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p>
    <w:p w14:paraId="00796A0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3.09 CEMENT BOARD MESH APPLICATION</w:t>
      </w:r>
    </w:p>
    <w:p w14:paraId="4CE643E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Center the Master Wall Cement Board Mesh over all Stucco Cement Board joints, inside and outside corners </w:t>
      </w:r>
      <w:r w:rsidRPr="00B93A22">
        <w:rPr>
          <w:rFonts w:ascii="Roboto Light" w:hAnsi="Roboto Light" w:cs="Arial"/>
          <w:sz w:val="20"/>
          <w:szCs w:val="20"/>
        </w:rPr>
        <w:tab/>
      </w:r>
      <w:r w:rsidRPr="00B93A22">
        <w:rPr>
          <w:rFonts w:ascii="Roboto Light" w:hAnsi="Roboto Light" w:cs="Arial"/>
          <w:sz w:val="20"/>
          <w:szCs w:val="20"/>
        </w:rPr>
        <w:tab/>
        <w:t>and all breaks in the board.  Lap mesh a minimum of 2-1/2” (64 mm).</w:t>
      </w:r>
    </w:p>
    <w:p w14:paraId="38C8A55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Immediately apply base coat to the Cement Board Mesh and taper the base coat to a featheredge.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Alternatively, embed the Cement Board Mesh into wet base coat.</w:t>
      </w:r>
    </w:p>
    <w:p w14:paraId="047C0E4B" w14:textId="5B0E4E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C. Allow the base coat to cure </w:t>
      </w:r>
      <w:r w:rsidR="00C8567B">
        <w:rPr>
          <w:rFonts w:ascii="Roboto Light" w:hAnsi="Roboto Light" w:cs="Arial"/>
          <w:sz w:val="20"/>
          <w:szCs w:val="20"/>
        </w:rPr>
        <w:t>to a firm set before applying the Base Coat.</w:t>
      </w:r>
    </w:p>
    <w:p w14:paraId="263D074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E4BD7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3.10 BASE COAT APPLICATION  </w:t>
      </w:r>
    </w:p>
    <w:p w14:paraId="0EA94E5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Base Coat Application</w:t>
      </w:r>
    </w:p>
    <w:p w14:paraId="103016A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Apply the base coat to the entire surface of the cement board to the thickness required for the specified </w:t>
      </w:r>
      <w:r w:rsidRPr="00B93A22">
        <w:rPr>
          <w:rFonts w:ascii="Roboto Light" w:hAnsi="Roboto Light" w:cs="Arial"/>
          <w:sz w:val="20"/>
          <w:szCs w:val="20"/>
        </w:rPr>
        <w:tab/>
        <w:t>reinforcing mesh to be applied in a given area.</w:t>
      </w:r>
    </w:p>
    <w:p w14:paraId="1FE11E5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Standard, Detail and Hi-Tech Mesh require a nominal 1/16” (1.6 mm).</w:t>
      </w:r>
    </w:p>
    <w:p w14:paraId="1A54DE9F" w14:textId="4A11CDBD"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Immediately embed Master Wall Inc.® reinforcing mesh into wet base coat with a trowel, working from the </w:t>
      </w:r>
      <w:r w:rsidRPr="00B93A22">
        <w:rPr>
          <w:rFonts w:ascii="Roboto Light" w:hAnsi="Roboto Light" w:cs="Arial"/>
          <w:sz w:val="20"/>
          <w:szCs w:val="20"/>
        </w:rPr>
        <w:tab/>
        <w:t xml:space="preserve">center toward the edges, until the mesh is fully </w:t>
      </w:r>
      <w:r w:rsidR="005A6955" w:rsidRPr="00B93A22">
        <w:rPr>
          <w:rFonts w:ascii="Roboto Light" w:hAnsi="Roboto Light" w:cs="Arial"/>
          <w:sz w:val="20"/>
          <w:szCs w:val="20"/>
        </w:rPr>
        <w:t>covered,</w:t>
      </w:r>
      <w:r w:rsidRPr="00B93A22">
        <w:rPr>
          <w:rFonts w:ascii="Roboto Light" w:hAnsi="Roboto Light" w:cs="Arial"/>
          <w:sz w:val="20"/>
          <w:szCs w:val="20"/>
        </w:rPr>
        <w:t xml:space="preserve"> and a smooth surface is achieved. The color of the </w:t>
      </w:r>
      <w:r w:rsidRPr="00B93A22">
        <w:rPr>
          <w:rFonts w:ascii="Roboto Light" w:hAnsi="Roboto Light" w:cs="Arial"/>
          <w:sz w:val="20"/>
          <w:szCs w:val="20"/>
        </w:rPr>
        <w:tab/>
        <w:t xml:space="preserve">mesh shall not be </w:t>
      </w:r>
      <w:r w:rsidR="005A6955" w:rsidRPr="00B93A22">
        <w:rPr>
          <w:rFonts w:ascii="Roboto Light" w:hAnsi="Roboto Light" w:cs="Arial"/>
          <w:sz w:val="20"/>
          <w:szCs w:val="20"/>
        </w:rPr>
        <w:t>visible,</w:t>
      </w:r>
      <w:r w:rsidRPr="00B93A22">
        <w:rPr>
          <w:rFonts w:ascii="Roboto Light" w:hAnsi="Roboto Light" w:cs="Arial"/>
          <w:sz w:val="20"/>
          <w:szCs w:val="20"/>
        </w:rPr>
        <w:t xml:space="preserve"> but a slight mesh pattern may be visible.</w:t>
      </w:r>
    </w:p>
    <w:p w14:paraId="44ED4165"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Lap mesh 2 ½” (64 mm) minimum on all sides. </w:t>
      </w:r>
    </w:p>
    <w:p w14:paraId="5CF28C0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Reinforcing Mesh shall be continuous through all interior and exterior corners extending beyond the corner </w:t>
      </w:r>
      <w:r w:rsidRPr="00B93A22">
        <w:rPr>
          <w:rFonts w:ascii="Roboto Light" w:hAnsi="Roboto Light" w:cs="Arial"/>
          <w:sz w:val="20"/>
          <w:szCs w:val="20"/>
        </w:rPr>
        <w:tab/>
        <w:t xml:space="preserve">a minimum of 12” from both directions creating a minimum of two layers of standard reinforcing mesh on </w:t>
      </w:r>
      <w:r w:rsidRPr="00B93A22">
        <w:rPr>
          <w:rFonts w:ascii="Roboto Light" w:hAnsi="Roboto Light" w:cs="Arial"/>
          <w:sz w:val="20"/>
          <w:szCs w:val="20"/>
        </w:rPr>
        <w:tab/>
        <w:t>all interior and exterior corners.</w:t>
      </w:r>
    </w:p>
    <w:p w14:paraId="5FF35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5. EPS shapes shall have reinforcing mesh embedded into the base coat.</w:t>
      </w:r>
    </w:p>
    <w:p w14:paraId="169E0C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lastRenderedPageBreak/>
        <w:t>6. Allow the base coat to cure a minimum of 12 hours prior to additional base coat or finish coat applications.</w:t>
      </w:r>
    </w:p>
    <w:p w14:paraId="484C16C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11F05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3.11 FINISH COAT APPLICATION  </w:t>
      </w:r>
    </w:p>
    <w:p w14:paraId="0D3CECC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Superior Finish Coat Application</w:t>
      </w:r>
    </w:p>
    <w:p w14:paraId="75536AB9"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Surface irregularities in the base coat, such as trowel marks and reinforcing mesh laps shall be corrected </w:t>
      </w:r>
      <w:r w:rsidRPr="00B93A22">
        <w:rPr>
          <w:rFonts w:ascii="Roboto Light" w:hAnsi="Roboto Light" w:cs="Arial"/>
          <w:sz w:val="20"/>
          <w:szCs w:val="20"/>
        </w:rPr>
        <w:tab/>
        <w:t>prior to the finish application.</w:t>
      </w:r>
    </w:p>
    <w:p w14:paraId="1C322768" w14:textId="410A51E6" w:rsidR="00B93A22" w:rsidRPr="00B93A22" w:rsidRDefault="00B93A22" w:rsidP="00C8567B">
      <w:pPr>
        <w:tabs>
          <w:tab w:val="left" w:pos="360"/>
          <w:tab w:val="left" w:pos="1080"/>
          <w:tab w:val="left" w:pos="1440"/>
          <w:tab w:val="left" w:pos="1800"/>
        </w:tabs>
        <w:ind w:left="1080" w:hanging="360"/>
        <w:jc w:val="both"/>
        <w:rPr>
          <w:rFonts w:ascii="Roboto Light" w:hAnsi="Roboto Light" w:cs="Arial"/>
          <w:sz w:val="20"/>
          <w:szCs w:val="20"/>
        </w:rPr>
      </w:pPr>
      <w:r w:rsidRPr="00B93A22">
        <w:rPr>
          <w:rFonts w:ascii="Roboto Light" w:hAnsi="Roboto Light" w:cs="Arial"/>
          <w:sz w:val="20"/>
          <w:szCs w:val="20"/>
        </w:rPr>
        <w:t>2. Apply the Master Wall Inc.® Superior Finish in the color and texture as approved by the project owner or the project architect with sufficient manpower and equipment to insure a continuous operation without cold joints, scaffolding lines etc. Texture finish shall match approved jobsite samples. Thickness and coverage will vary depending on the specified final appearance.</w:t>
      </w:r>
      <w:r w:rsidR="00C8567B">
        <w:rPr>
          <w:rFonts w:ascii="Roboto Light" w:hAnsi="Roboto Light" w:cs="Arial"/>
          <w:sz w:val="20"/>
          <w:szCs w:val="20"/>
        </w:rPr>
        <w:t xml:space="preserve">  </w:t>
      </w:r>
    </w:p>
    <w:p w14:paraId="4B1E7F59"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Trowel Application – (Perfect 2.0, Fine Sand 1.0, Medium Sand 1.5, Versatex 0.5)</w:t>
      </w:r>
    </w:p>
    <w:p w14:paraId="6C084681" w14:textId="2121978A"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Apply the Superior Finish to the clean, </w:t>
      </w:r>
      <w:r w:rsidR="005A6955" w:rsidRPr="00B93A22">
        <w:rPr>
          <w:rFonts w:ascii="Roboto Light" w:hAnsi="Roboto Light" w:cs="Arial"/>
          <w:sz w:val="20"/>
          <w:szCs w:val="20"/>
        </w:rPr>
        <w:t>dry,</w:t>
      </w:r>
      <w:r w:rsidRPr="00B93A22">
        <w:rPr>
          <w:rFonts w:ascii="Roboto Light" w:hAnsi="Roboto Light" w:cs="Arial"/>
          <w:sz w:val="20"/>
          <w:szCs w:val="20"/>
        </w:rPr>
        <w:t xml:space="preserve"> and cured base coat with a </w:t>
      </w:r>
      <w:r w:rsidR="005A6955" w:rsidRPr="00B93A22">
        <w:rPr>
          <w:rFonts w:ascii="Roboto Light" w:hAnsi="Roboto Light" w:cs="Arial"/>
          <w:sz w:val="20"/>
          <w:szCs w:val="20"/>
        </w:rPr>
        <w:t>stainless-steel</w:t>
      </w:r>
      <w:r w:rsidRPr="00B93A22">
        <w:rPr>
          <w:rFonts w:ascii="Roboto Light" w:hAnsi="Roboto Light" w:cs="Arial"/>
          <w:sz w:val="20"/>
          <w:szCs w:val="20"/>
        </w:rPr>
        <w:t xml:space="preserve"> trowel.</w:t>
      </w:r>
    </w:p>
    <w:p w14:paraId="1485C684"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b. Level the surface to a uniform thickness of 3/32” to 1/8” (2.4-3.2 mm).</w:t>
      </w:r>
    </w:p>
    <w:p w14:paraId="6B1D6EF9"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c. Float the Finish with a plastic float in a uniform motion to achieve the desired texture. (Versatex 0.5 </w:t>
      </w:r>
      <w:r w:rsidRPr="00B93A22">
        <w:rPr>
          <w:rFonts w:ascii="Roboto Light" w:hAnsi="Roboto Light" w:cs="Arial"/>
          <w:sz w:val="20"/>
          <w:szCs w:val="20"/>
        </w:rPr>
        <w:tab/>
        <w:t xml:space="preserve">cannot be floated easily. A second application of the Versatex 0.5 may be applied to create the </w:t>
      </w:r>
      <w:r w:rsidRPr="00B93A22">
        <w:rPr>
          <w:rFonts w:ascii="Roboto Light" w:hAnsi="Roboto Light" w:cs="Arial"/>
          <w:sz w:val="20"/>
          <w:szCs w:val="20"/>
        </w:rPr>
        <w:tab/>
        <w:t>desired texture.)</w:t>
      </w:r>
    </w:p>
    <w:p w14:paraId="63372910"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Spray Application – (Perfect 2.0, Fine Sand 1.0, Medium Sand 1.5, Versatex 0.5)</w:t>
      </w:r>
    </w:p>
    <w:p w14:paraId="562F2626"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Prime surface with Master Wall Inc.® Primecoat or Sanded Primecoat tinted to match the selected finish </w:t>
      </w:r>
      <w:r w:rsidRPr="00B93A22">
        <w:rPr>
          <w:rFonts w:ascii="Roboto Light" w:hAnsi="Roboto Light" w:cs="Arial"/>
          <w:sz w:val="20"/>
          <w:szCs w:val="20"/>
        </w:rPr>
        <w:tab/>
        <w:t>color. Allow Primecoat or Roller-Flex to cure a minimum of 12 hours prior to finish coat application.</w:t>
      </w:r>
    </w:p>
    <w:p w14:paraId="69D769C0"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b. Using a conventional plaster hopper gun or a proven pump, spray finish over the primed base coat to </w:t>
      </w:r>
      <w:r w:rsidRPr="00B93A22">
        <w:rPr>
          <w:rFonts w:ascii="Roboto Light" w:hAnsi="Roboto Light" w:cs="Arial"/>
          <w:sz w:val="20"/>
          <w:szCs w:val="20"/>
        </w:rPr>
        <w:tab/>
        <w:t xml:space="preserve">achieve desired texture using a circular overlapping pattern keeping the spray gun at a 90º angle to </w:t>
      </w:r>
      <w:r w:rsidRPr="00B93A22">
        <w:rPr>
          <w:rFonts w:ascii="Roboto Light" w:hAnsi="Roboto Light" w:cs="Arial"/>
          <w:sz w:val="20"/>
          <w:szCs w:val="20"/>
        </w:rPr>
        <w:tab/>
        <w:t>the surface and maintaining the same distance to the wall at all times.</w:t>
      </w:r>
    </w:p>
    <w:p w14:paraId="0800E4D0"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c. Be cautious of flooding an area with too much finish because it may appear shinier when it dries.</w:t>
      </w:r>
    </w:p>
    <w:p w14:paraId="2556AEE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5. Specialty Finishes:  Follow individual product data sheet application instructions.</w:t>
      </w:r>
    </w:p>
    <w:p w14:paraId="09813F6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276C26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3.12 JOB SITE CLEANUP</w:t>
      </w:r>
    </w:p>
    <w:p w14:paraId="010D189B" w14:textId="4A36DE63"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w:t>
      </w:r>
      <w:r w:rsidRPr="00B93A22">
        <w:rPr>
          <w:rFonts w:ascii="Roboto Light" w:hAnsi="Roboto Light" w:cs="Arial"/>
          <w:sz w:val="20"/>
          <w:szCs w:val="20"/>
        </w:rPr>
        <w:tab/>
        <w:t xml:space="preserve">Clean work area in accordance with contract documents removing all excess materials, </w:t>
      </w:r>
      <w:r w:rsidR="005A6955" w:rsidRPr="00B93A22">
        <w:rPr>
          <w:rFonts w:ascii="Roboto Light" w:hAnsi="Roboto Light" w:cs="Arial"/>
          <w:sz w:val="20"/>
          <w:szCs w:val="20"/>
        </w:rPr>
        <w:t>droppings,</w:t>
      </w:r>
      <w:r w:rsidRPr="00B93A22">
        <w:rPr>
          <w:rFonts w:ascii="Roboto Light" w:hAnsi="Roboto Light" w:cs="Arial"/>
          <w:sz w:val="20"/>
          <w:szCs w:val="20"/>
        </w:rPr>
        <w:t xml:space="preserve"> and debris. </w:t>
      </w:r>
      <w:r w:rsidRPr="00B93A22">
        <w:rPr>
          <w:rFonts w:ascii="Roboto Light" w:hAnsi="Roboto Light" w:cs="Arial"/>
          <w:sz w:val="20"/>
          <w:szCs w:val="20"/>
        </w:rPr>
        <w:tab/>
        <w:t>Clean adjacent surfaces.</w:t>
      </w:r>
    </w:p>
    <w:p w14:paraId="6E75995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w:t>
      </w:r>
      <w:r w:rsidRPr="00B93A22">
        <w:rPr>
          <w:rFonts w:ascii="Roboto Light" w:hAnsi="Roboto Light" w:cs="Arial"/>
          <w:sz w:val="20"/>
          <w:szCs w:val="20"/>
        </w:rPr>
        <w:tab/>
        <w:t xml:space="preserve">Other trades may now install their work – Sheet Metal (Section 07620), Sealants (Section 07900), Mechanical </w:t>
      </w:r>
      <w:r w:rsidRPr="00B93A22">
        <w:rPr>
          <w:rFonts w:ascii="Roboto Light" w:hAnsi="Roboto Light" w:cs="Arial"/>
          <w:sz w:val="20"/>
          <w:szCs w:val="20"/>
        </w:rPr>
        <w:tab/>
        <w:t>(Section 15000), Electrical (Section 16000).</w:t>
      </w:r>
    </w:p>
    <w:p w14:paraId="3088B72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7E77E6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3.13 PROTECTION</w:t>
      </w:r>
    </w:p>
    <w:p w14:paraId="56E82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Stucco Cement Board Coatings with Drainage System shall be protected from inclement weather and other </w:t>
      </w:r>
      <w:r w:rsidRPr="00B93A22">
        <w:rPr>
          <w:rFonts w:ascii="Roboto Light" w:hAnsi="Roboto Light" w:cs="Arial"/>
          <w:sz w:val="20"/>
          <w:szCs w:val="20"/>
        </w:rPr>
        <w:tab/>
      </w:r>
      <w:r w:rsidRPr="00B93A22">
        <w:rPr>
          <w:rFonts w:ascii="Roboto Light" w:hAnsi="Roboto Light" w:cs="Arial"/>
          <w:sz w:val="20"/>
          <w:szCs w:val="20"/>
        </w:rPr>
        <w:tab/>
        <w:t>sources of damage until dry and permanent protection in the form of flashings, sealants, etc. are installed.</w:t>
      </w:r>
    </w:p>
    <w:p w14:paraId="23C492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73CE8D8" w14:textId="77777777"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Disclaimer</w:t>
      </w:r>
    </w:p>
    <w:p w14:paraId="2E99EC41" w14:textId="1A09B6FE"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 xml:space="preserve">This Specification is published for general informational purposes only and is not intended to imply that these are the only materials, procedures, or methods, which are available or suitable. Materials, procedures, or methods may vary according to the </w:t>
      </w:r>
      <w:r w:rsidR="005A6955" w:rsidRPr="00EC64B9">
        <w:rPr>
          <w:rFonts w:ascii="Roboto Light" w:hAnsi="Roboto Light" w:cs="Arial"/>
          <w:sz w:val="16"/>
          <w:szCs w:val="16"/>
        </w:rPr>
        <w:t>circumstances</w:t>
      </w:r>
      <w:r w:rsidRPr="00EC64B9">
        <w:rPr>
          <w:rFonts w:ascii="Roboto Light" w:hAnsi="Roboto Light" w:cs="Arial"/>
          <w:sz w:val="16"/>
          <w:szCs w:val="16"/>
        </w:rPr>
        <w:t>, local building code requirements, design conditions, or statutory and regulatory requirements. While the information in this specification is believed to be accurate and reliable, it is presented without guarantee or responsibility on the part of Master Wall Inc.®</w:t>
      </w:r>
    </w:p>
    <w:sectPr w:rsidR="00B93A22" w:rsidRPr="00EC64B9" w:rsidSect="002540F0">
      <w:headerReference w:type="default" r:id="rId9"/>
      <w:footerReference w:type="default" r:id="rId10"/>
      <w:pgSz w:w="12240" w:h="15840"/>
      <w:pgMar w:top="72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983429" w14:textId="77777777" w:rsidR="003571C1" w:rsidRDefault="003571C1">
      <w:r>
        <w:separator/>
      </w:r>
    </w:p>
  </w:endnote>
  <w:endnote w:type="continuationSeparator" w:id="0">
    <w:p w14:paraId="0282B9A7" w14:textId="77777777" w:rsidR="003571C1" w:rsidRDefault="00357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F92C2" w14:textId="7929665A" w:rsidR="00D55FBB" w:rsidRPr="00E03812" w:rsidRDefault="00D55FBB">
    <w:pPr>
      <w:pStyle w:val="Footer"/>
      <w:rPr>
        <w:rFonts w:ascii="Arial" w:hAnsi="Arial" w:cs="Arial"/>
        <w:color w:val="999999"/>
        <w:sz w:val="20"/>
        <w:szCs w:val="20"/>
      </w:rPr>
    </w:pPr>
    <w:r w:rsidRPr="00E03812">
      <w:rPr>
        <w:rFonts w:ascii="Arial" w:hAnsi="Arial" w:cs="Arial"/>
        <w:color w:val="999999"/>
        <w:sz w:val="20"/>
        <w:szCs w:val="20"/>
      </w:rPr>
      <w:t xml:space="preserve">Master Wall Guide Specification </w:t>
    </w:r>
    <w:r>
      <w:rPr>
        <w:rFonts w:ascii="Arial" w:hAnsi="Arial" w:cs="Arial"/>
        <w:color w:val="999999"/>
        <w:sz w:val="20"/>
        <w:szCs w:val="20"/>
      </w:rPr>
      <w:t>SCBC</w:t>
    </w:r>
    <w:r w:rsidR="00221D38">
      <w:rPr>
        <w:rFonts w:ascii="Arial" w:hAnsi="Arial" w:cs="Arial"/>
        <w:color w:val="999999"/>
        <w:sz w:val="20"/>
        <w:szCs w:val="20"/>
      </w:rPr>
      <w:t>10RS</w:t>
    </w:r>
  </w:p>
  <w:p w14:paraId="036E072E" w14:textId="4122233F" w:rsidR="00D55FBB" w:rsidRPr="00E03812" w:rsidRDefault="00D55FBB">
    <w:pPr>
      <w:pStyle w:val="Footer"/>
      <w:rPr>
        <w:rFonts w:ascii="Arial" w:hAnsi="Arial" w:cs="Arial"/>
        <w:color w:val="999999"/>
        <w:sz w:val="20"/>
        <w:szCs w:val="20"/>
      </w:rPr>
    </w:pPr>
    <w:r>
      <w:rPr>
        <w:rFonts w:ascii="Arial" w:hAnsi="Arial" w:cs="Arial"/>
        <w:color w:val="999999"/>
        <w:sz w:val="20"/>
        <w:szCs w:val="20"/>
      </w:rPr>
      <w:t>Issued: 11/1/20</w:t>
    </w:r>
  </w:p>
  <w:p w14:paraId="2F161600" w14:textId="77777777" w:rsidR="00D55FBB" w:rsidRPr="00E03812" w:rsidRDefault="00D55FBB" w:rsidP="005B08A7">
    <w:pPr>
      <w:pStyle w:val="Footer"/>
      <w:rPr>
        <w:rFonts w:ascii="Arial" w:hAnsi="Arial" w:cs="Arial"/>
        <w:color w:val="999999"/>
        <w:sz w:val="20"/>
        <w:szCs w:val="20"/>
      </w:rPr>
    </w:pPr>
    <w:r w:rsidRPr="00E03812">
      <w:rPr>
        <w:rFonts w:ascii="Arial" w:hAnsi="Arial" w:cs="Arial"/>
        <w:color w:val="999999"/>
        <w:sz w:val="20"/>
        <w:szCs w:val="20"/>
      </w:rPr>
      <w:t xml:space="preserve">Page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PAGE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2</w:t>
    </w:r>
    <w:r w:rsidRPr="00E03812">
      <w:rPr>
        <w:rStyle w:val="PageNumber"/>
        <w:rFonts w:ascii="Arial" w:hAnsi="Arial" w:cs="Arial"/>
        <w:color w:val="999999"/>
        <w:sz w:val="20"/>
        <w:szCs w:val="20"/>
      </w:rPr>
      <w:fldChar w:fldCharType="end"/>
    </w:r>
    <w:r w:rsidRPr="00E03812">
      <w:rPr>
        <w:rStyle w:val="PageNumber"/>
        <w:rFonts w:ascii="Arial" w:hAnsi="Arial" w:cs="Arial"/>
        <w:color w:val="999999"/>
        <w:sz w:val="20"/>
        <w:szCs w:val="20"/>
      </w:rPr>
      <w:t xml:space="preserve"> of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NUMPAGES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9</w:t>
    </w:r>
    <w:r w:rsidRPr="00E03812">
      <w:rPr>
        <w:rStyle w:val="PageNumber"/>
        <w:rFonts w:ascii="Arial" w:hAnsi="Arial" w:cs="Arial"/>
        <w:color w:val="99999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43DFA" w14:textId="77777777" w:rsidR="003571C1" w:rsidRDefault="003571C1">
      <w:r>
        <w:separator/>
      </w:r>
    </w:p>
  </w:footnote>
  <w:footnote w:type="continuationSeparator" w:id="0">
    <w:p w14:paraId="7329E427" w14:textId="77777777" w:rsidR="003571C1" w:rsidRDefault="00357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A0313" w14:textId="78460B90" w:rsidR="00D55FBB" w:rsidRPr="00D860D6" w:rsidRDefault="00D55FBB" w:rsidP="00893FA7">
    <w:pPr>
      <w:pStyle w:val="Header"/>
      <w:jc w:val="center"/>
      <w:rPr>
        <w:rFonts w:ascii="Arial" w:hAnsi="Arial" w:cs="Arial"/>
        <w:b/>
        <w:color w:val="999999"/>
        <w:sz w:val="28"/>
        <w:szCs w:val="28"/>
      </w:rPr>
    </w:pPr>
    <w:r>
      <w:rPr>
        <w:noProof/>
        <w:color w:val="999999"/>
        <w:sz w:val="28"/>
        <w:szCs w:val="28"/>
      </w:rPr>
      <w:drawing>
        <wp:anchor distT="0" distB="0" distL="114300" distR="114300" simplePos="0" relativeHeight="251657728" behindDoc="0" locked="0" layoutInCell="1" allowOverlap="1" wp14:anchorId="093247EE" wp14:editId="68FE27D0">
          <wp:simplePos x="0" y="0"/>
          <wp:positionH relativeFrom="column">
            <wp:posOffset>0</wp:posOffset>
          </wp:positionH>
          <wp:positionV relativeFrom="paragraph">
            <wp:posOffset>0</wp:posOffset>
          </wp:positionV>
          <wp:extent cx="409575" cy="571500"/>
          <wp:effectExtent l="19050" t="0" r="9525" b="0"/>
          <wp:wrapSquare wrapText="bothSides"/>
          <wp:docPr id="2" name="Picture 2" descr="darby14wefinishstron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by14wefinishstrong300"/>
                  <pic:cNvPicPr>
                    <a:picLocks noChangeAspect="1" noChangeArrowheads="1"/>
                  </pic:cNvPicPr>
                </pic:nvPicPr>
                <pic:blipFill>
                  <a:blip r:embed="rId1"/>
                  <a:srcRect/>
                  <a:stretch>
                    <a:fillRect/>
                  </a:stretch>
                </pic:blipFill>
                <pic:spPr bwMode="auto">
                  <a:xfrm>
                    <a:off x="0" y="0"/>
                    <a:ext cx="409575" cy="571500"/>
                  </a:xfrm>
                  <a:prstGeom prst="rect">
                    <a:avLst/>
                  </a:prstGeom>
                  <a:noFill/>
                  <a:ln w="9525">
                    <a:noFill/>
                    <a:miter lim="800000"/>
                    <a:headEnd/>
                    <a:tailEnd/>
                  </a:ln>
                </pic:spPr>
              </pic:pic>
            </a:graphicData>
          </a:graphic>
        </wp:anchor>
      </w:drawing>
    </w:r>
    <w:r>
      <w:rPr>
        <w:rFonts w:ascii="Arial" w:hAnsi="Arial" w:cs="Arial"/>
        <w:b/>
        <w:color w:val="999999"/>
        <w:sz w:val="28"/>
        <w:szCs w:val="28"/>
      </w:rPr>
      <w:t>Stucco Cement Board Coatings with Drainage</w:t>
    </w:r>
    <w:r w:rsidR="00221D38">
      <w:rPr>
        <w:rFonts w:ascii="Arial" w:hAnsi="Arial" w:cs="Arial"/>
        <w:b/>
        <w:color w:val="999999"/>
        <w:sz w:val="28"/>
        <w:szCs w:val="28"/>
      </w:rPr>
      <w:t xml:space="preserve"> SCBC10RS</w:t>
    </w:r>
  </w:p>
  <w:p w14:paraId="56E4DD5F" w14:textId="19EA5D1A" w:rsidR="00D55FBB" w:rsidRDefault="00D55FBB" w:rsidP="00893FA7">
    <w:pPr>
      <w:pStyle w:val="Header"/>
      <w:jc w:val="center"/>
      <w:rPr>
        <w:rFonts w:ascii="Arial" w:hAnsi="Arial" w:cs="Arial"/>
        <w:b/>
        <w:color w:val="999999"/>
        <w:sz w:val="28"/>
        <w:szCs w:val="28"/>
      </w:rPr>
    </w:pPr>
    <w:r w:rsidRPr="00D860D6">
      <w:rPr>
        <w:rFonts w:ascii="Arial" w:hAnsi="Arial" w:cs="Arial"/>
        <w:b/>
        <w:color w:val="999999"/>
        <w:sz w:val="28"/>
        <w:szCs w:val="28"/>
      </w:rPr>
      <w:t>Section 0</w:t>
    </w:r>
    <w:r>
      <w:rPr>
        <w:rFonts w:ascii="Arial" w:hAnsi="Arial" w:cs="Arial"/>
        <w:b/>
        <w:color w:val="999999"/>
        <w:sz w:val="28"/>
        <w:szCs w:val="28"/>
      </w:rPr>
      <w:t>9 93 63</w:t>
    </w:r>
  </w:p>
  <w:p w14:paraId="250D6DE4" w14:textId="77777777" w:rsidR="00D55FBB" w:rsidRPr="00D860D6" w:rsidRDefault="00D55FBB" w:rsidP="00893FA7">
    <w:pPr>
      <w:pStyle w:val="Header"/>
      <w:jc w:val="center"/>
      <w:rPr>
        <w:rFonts w:ascii="Arial" w:hAnsi="Arial" w:cs="Arial"/>
        <w:b/>
        <w:color w:val="999999"/>
        <w:sz w:val="28"/>
        <w:szCs w:val="28"/>
      </w:rPr>
    </w:pPr>
  </w:p>
  <w:p w14:paraId="0F3D7848" w14:textId="77777777" w:rsidR="00D55FBB" w:rsidRDefault="00D55FBB" w:rsidP="005B08A7">
    <w:pPr>
      <w:pStyle w:val="Header"/>
      <w:jc w:val="center"/>
      <w:rPr>
        <w:rFonts w:ascii="Arial" w:hAnsi="Arial" w:cs="Arial"/>
        <w:b/>
      </w:rPr>
    </w:pPr>
  </w:p>
  <w:p w14:paraId="443C1B54" w14:textId="77777777" w:rsidR="00D55FBB" w:rsidRDefault="00D55FBB" w:rsidP="005B08A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3841B7"/>
    <w:multiLevelType w:val="hybridMultilevel"/>
    <w:tmpl w:val="889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980382"/>
    <w:multiLevelType w:val="multilevel"/>
    <w:tmpl w:val="1804CD0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A7"/>
    <w:rsid w:val="00001F14"/>
    <w:rsid w:val="00006AA2"/>
    <w:rsid w:val="00010CFA"/>
    <w:rsid w:val="000334F7"/>
    <w:rsid w:val="000523B0"/>
    <w:rsid w:val="000640E4"/>
    <w:rsid w:val="00074BDA"/>
    <w:rsid w:val="00077D9A"/>
    <w:rsid w:val="000856DD"/>
    <w:rsid w:val="000C1E93"/>
    <w:rsid w:val="000D6EEF"/>
    <w:rsid w:val="000E4F09"/>
    <w:rsid w:val="000F37D6"/>
    <w:rsid w:val="00124F2D"/>
    <w:rsid w:val="0013522D"/>
    <w:rsid w:val="001432A0"/>
    <w:rsid w:val="00143700"/>
    <w:rsid w:val="001D2180"/>
    <w:rsid w:val="00221D38"/>
    <w:rsid w:val="00222122"/>
    <w:rsid w:val="002304E0"/>
    <w:rsid w:val="002540F0"/>
    <w:rsid w:val="00261421"/>
    <w:rsid w:val="002A403D"/>
    <w:rsid w:val="002D5F17"/>
    <w:rsid w:val="002E63A4"/>
    <w:rsid w:val="00321A9B"/>
    <w:rsid w:val="00325E8E"/>
    <w:rsid w:val="00347496"/>
    <w:rsid w:val="003571C1"/>
    <w:rsid w:val="00382D81"/>
    <w:rsid w:val="00384610"/>
    <w:rsid w:val="00392446"/>
    <w:rsid w:val="00394082"/>
    <w:rsid w:val="003C4208"/>
    <w:rsid w:val="003C7D1D"/>
    <w:rsid w:val="003D3348"/>
    <w:rsid w:val="003F5C28"/>
    <w:rsid w:val="004079F9"/>
    <w:rsid w:val="00421522"/>
    <w:rsid w:val="00473B2C"/>
    <w:rsid w:val="0048090B"/>
    <w:rsid w:val="004837B9"/>
    <w:rsid w:val="004C5DE7"/>
    <w:rsid w:val="004C6D7E"/>
    <w:rsid w:val="004D7E46"/>
    <w:rsid w:val="004E5990"/>
    <w:rsid w:val="004F19F4"/>
    <w:rsid w:val="00574EF3"/>
    <w:rsid w:val="00587AB1"/>
    <w:rsid w:val="005A467B"/>
    <w:rsid w:val="005A6955"/>
    <w:rsid w:val="005B08A7"/>
    <w:rsid w:val="005B5C4E"/>
    <w:rsid w:val="005D5379"/>
    <w:rsid w:val="005D5927"/>
    <w:rsid w:val="005F51A7"/>
    <w:rsid w:val="0064611B"/>
    <w:rsid w:val="00652DCF"/>
    <w:rsid w:val="00663EB8"/>
    <w:rsid w:val="006725F2"/>
    <w:rsid w:val="006862D5"/>
    <w:rsid w:val="00693383"/>
    <w:rsid w:val="006A1901"/>
    <w:rsid w:val="006B0264"/>
    <w:rsid w:val="006C38CC"/>
    <w:rsid w:val="006E1E7E"/>
    <w:rsid w:val="006F17E5"/>
    <w:rsid w:val="006F7A86"/>
    <w:rsid w:val="007164AD"/>
    <w:rsid w:val="00725A66"/>
    <w:rsid w:val="00727E92"/>
    <w:rsid w:val="007357B0"/>
    <w:rsid w:val="00742D8A"/>
    <w:rsid w:val="00747B6D"/>
    <w:rsid w:val="00757B7C"/>
    <w:rsid w:val="00762411"/>
    <w:rsid w:val="007A1AD2"/>
    <w:rsid w:val="007D32D0"/>
    <w:rsid w:val="007E2550"/>
    <w:rsid w:val="007E6F9D"/>
    <w:rsid w:val="008113AF"/>
    <w:rsid w:val="00813AF6"/>
    <w:rsid w:val="008365BD"/>
    <w:rsid w:val="008416C6"/>
    <w:rsid w:val="008454E2"/>
    <w:rsid w:val="00851311"/>
    <w:rsid w:val="0085584C"/>
    <w:rsid w:val="00861269"/>
    <w:rsid w:val="00893FA7"/>
    <w:rsid w:val="008C31A2"/>
    <w:rsid w:val="008C7F0F"/>
    <w:rsid w:val="008D3EAD"/>
    <w:rsid w:val="008E51B4"/>
    <w:rsid w:val="00917513"/>
    <w:rsid w:val="00923B22"/>
    <w:rsid w:val="00935EDA"/>
    <w:rsid w:val="00951733"/>
    <w:rsid w:val="00980D39"/>
    <w:rsid w:val="00982DA4"/>
    <w:rsid w:val="009A744F"/>
    <w:rsid w:val="009B113D"/>
    <w:rsid w:val="009C51D2"/>
    <w:rsid w:val="009D3837"/>
    <w:rsid w:val="009D42B5"/>
    <w:rsid w:val="009D5E29"/>
    <w:rsid w:val="009E4D65"/>
    <w:rsid w:val="00A338E4"/>
    <w:rsid w:val="00A40CB5"/>
    <w:rsid w:val="00A5340A"/>
    <w:rsid w:val="00A534B3"/>
    <w:rsid w:val="00A5539E"/>
    <w:rsid w:val="00A63C37"/>
    <w:rsid w:val="00A652E6"/>
    <w:rsid w:val="00A65E74"/>
    <w:rsid w:val="00A66FC7"/>
    <w:rsid w:val="00A754C3"/>
    <w:rsid w:val="00A92DF5"/>
    <w:rsid w:val="00AE45A4"/>
    <w:rsid w:val="00B12C76"/>
    <w:rsid w:val="00B16C7E"/>
    <w:rsid w:val="00B17EE7"/>
    <w:rsid w:val="00B32F2F"/>
    <w:rsid w:val="00B34769"/>
    <w:rsid w:val="00B41CC0"/>
    <w:rsid w:val="00B517B1"/>
    <w:rsid w:val="00B64ED7"/>
    <w:rsid w:val="00B721FD"/>
    <w:rsid w:val="00B81A90"/>
    <w:rsid w:val="00B8278B"/>
    <w:rsid w:val="00B93A22"/>
    <w:rsid w:val="00BA0A8E"/>
    <w:rsid w:val="00BB6FB4"/>
    <w:rsid w:val="00BD0318"/>
    <w:rsid w:val="00BE0B0A"/>
    <w:rsid w:val="00C16BAA"/>
    <w:rsid w:val="00C26AB3"/>
    <w:rsid w:val="00C305F8"/>
    <w:rsid w:val="00C35AFB"/>
    <w:rsid w:val="00C51D5A"/>
    <w:rsid w:val="00C8567B"/>
    <w:rsid w:val="00C92987"/>
    <w:rsid w:val="00CB1E26"/>
    <w:rsid w:val="00CB5283"/>
    <w:rsid w:val="00CD7628"/>
    <w:rsid w:val="00D055E5"/>
    <w:rsid w:val="00D26AF6"/>
    <w:rsid w:val="00D55FBB"/>
    <w:rsid w:val="00D860D6"/>
    <w:rsid w:val="00DE6BAB"/>
    <w:rsid w:val="00E0029E"/>
    <w:rsid w:val="00E03812"/>
    <w:rsid w:val="00E057E4"/>
    <w:rsid w:val="00E145C1"/>
    <w:rsid w:val="00E211C6"/>
    <w:rsid w:val="00E31E44"/>
    <w:rsid w:val="00E3241F"/>
    <w:rsid w:val="00E53004"/>
    <w:rsid w:val="00E64051"/>
    <w:rsid w:val="00E674E2"/>
    <w:rsid w:val="00E727C0"/>
    <w:rsid w:val="00E730EF"/>
    <w:rsid w:val="00EA2642"/>
    <w:rsid w:val="00EA402D"/>
    <w:rsid w:val="00EC35BC"/>
    <w:rsid w:val="00EC64B9"/>
    <w:rsid w:val="00F00A1F"/>
    <w:rsid w:val="00F0115D"/>
    <w:rsid w:val="00F0523D"/>
    <w:rsid w:val="00F16E0E"/>
    <w:rsid w:val="00F227C2"/>
    <w:rsid w:val="00F36EC3"/>
    <w:rsid w:val="00F80402"/>
    <w:rsid w:val="00FA234C"/>
    <w:rsid w:val="00FA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799F48F1"/>
  <w15:docId w15:val="{7EB9208A-8318-44BE-BF8D-3CA19CEAE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927"/>
    <w:rPr>
      <w:sz w:val="24"/>
      <w:szCs w:val="24"/>
    </w:rPr>
  </w:style>
  <w:style w:type="paragraph" w:styleId="Heading1">
    <w:name w:val="heading 1"/>
    <w:next w:val="Normal"/>
    <w:qFormat/>
    <w:rsid w:val="001432A0"/>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Normal"/>
    <w:link w:val="Heading2Char"/>
    <w:qFormat/>
    <w:rsid w:val="001432A0"/>
    <w:pPr>
      <w:numPr>
        <w:ilvl w:val="1"/>
      </w:numPr>
      <w:spacing w:before="240" w:after="120"/>
      <w:outlineLvl w:val="1"/>
    </w:pPr>
    <w:rPr>
      <w:bCs w:val="0"/>
      <w:iCs/>
      <w:sz w:val="22"/>
      <w:szCs w:val="28"/>
    </w:rPr>
  </w:style>
  <w:style w:type="paragraph" w:styleId="Heading3">
    <w:name w:val="heading 3"/>
    <w:basedOn w:val="Heading2"/>
    <w:next w:val="Normal"/>
    <w:qFormat/>
    <w:rsid w:val="001432A0"/>
    <w:pPr>
      <w:numPr>
        <w:ilvl w:val="2"/>
      </w:numPr>
      <w:outlineLvl w:val="2"/>
    </w:pPr>
    <w:rPr>
      <w:bCs/>
      <w:sz w:val="20"/>
      <w:szCs w:val="26"/>
    </w:rPr>
  </w:style>
  <w:style w:type="paragraph" w:styleId="Heading4">
    <w:name w:val="heading 4"/>
    <w:basedOn w:val="Heading3"/>
    <w:next w:val="Normal"/>
    <w:qFormat/>
    <w:rsid w:val="001432A0"/>
    <w:pPr>
      <w:numPr>
        <w:ilvl w:val="3"/>
      </w:numPr>
      <w:outlineLvl w:val="3"/>
    </w:pPr>
    <w:rPr>
      <w:bCs w:val="0"/>
      <w:szCs w:val="28"/>
    </w:rPr>
  </w:style>
  <w:style w:type="paragraph" w:styleId="Heading5">
    <w:name w:val="heading 5"/>
    <w:qFormat/>
    <w:rsid w:val="001432A0"/>
    <w:pPr>
      <w:numPr>
        <w:ilvl w:val="4"/>
        <w:numId w:val="1"/>
      </w:numPr>
      <w:spacing w:before="200"/>
      <w:outlineLvl w:val="4"/>
    </w:pPr>
    <w:rPr>
      <w:rFonts w:ascii="Arial" w:hAnsi="Arial" w:cs="Arial"/>
      <w:lang w:val="en-GB"/>
    </w:rPr>
  </w:style>
  <w:style w:type="paragraph" w:styleId="Heading6">
    <w:name w:val="heading 6"/>
    <w:qFormat/>
    <w:rsid w:val="001432A0"/>
    <w:pPr>
      <w:numPr>
        <w:ilvl w:val="5"/>
        <w:numId w:val="1"/>
      </w:numPr>
      <w:spacing w:before="120"/>
      <w:outlineLvl w:val="5"/>
    </w:pPr>
    <w:rPr>
      <w:rFonts w:ascii="Arial" w:hAnsi="Arial" w:cs="Arial"/>
      <w:lang w:val="en-GB"/>
    </w:rPr>
  </w:style>
  <w:style w:type="paragraph" w:styleId="Heading7">
    <w:name w:val="heading 7"/>
    <w:qFormat/>
    <w:rsid w:val="001432A0"/>
    <w:pPr>
      <w:numPr>
        <w:ilvl w:val="6"/>
        <w:numId w:val="1"/>
      </w:numPr>
      <w:spacing w:before="120"/>
      <w:outlineLvl w:val="6"/>
    </w:pPr>
    <w:rPr>
      <w:rFonts w:ascii="Arial" w:hAnsi="Arial"/>
      <w:szCs w:val="24"/>
      <w:lang w:val="en-GB"/>
    </w:rPr>
  </w:style>
  <w:style w:type="paragraph" w:styleId="Heading9">
    <w:name w:val="heading 9"/>
    <w:basedOn w:val="Normal"/>
    <w:next w:val="Normal"/>
    <w:qFormat/>
    <w:rsid w:val="001432A0"/>
    <w:pPr>
      <w:numPr>
        <w:ilvl w:val="8"/>
        <w:numId w:val="1"/>
      </w:numPr>
      <w:outlineLvl w:val="8"/>
    </w:pPr>
    <w:rPr>
      <w:rFonts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08A7"/>
    <w:pPr>
      <w:tabs>
        <w:tab w:val="center" w:pos="4320"/>
        <w:tab w:val="right" w:pos="8640"/>
      </w:tabs>
    </w:pPr>
  </w:style>
  <w:style w:type="paragraph" w:styleId="Footer">
    <w:name w:val="footer"/>
    <w:basedOn w:val="Normal"/>
    <w:rsid w:val="005B08A7"/>
    <w:pPr>
      <w:tabs>
        <w:tab w:val="center" w:pos="4320"/>
        <w:tab w:val="right" w:pos="8640"/>
      </w:tabs>
    </w:pPr>
  </w:style>
  <w:style w:type="character" w:styleId="PageNumber">
    <w:name w:val="page number"/>
    <w:basedOn w:val="DefaultParagraphFont"/>
    <w:rsid w:val="005B08A7"/>
  </w:style>
  <w:style w:type="paragraph" w:customStyle="1" w:styleId="Tabletext">
    <w:name w:val="Table text"/>
    <w:rsid w:val="001432A0"/>
    <w:pPr>
      <w:keepLines/>
      <w:spacing w:before="40" w:after="40"/>
    </w:pPr>
    <w:rPr>
      <w:rFonts w:ascii="Arial" w:hAnsi="Arial"/>
      <w:sz w:val="18"/>
      <w:lang w:val="en-GB"/>
    </w:rPr>
  </w:style>
  <w:style w:type="paragraph" w:customStyle="1" w:styleId="Tableheader">
    <w:name w:val="Table header"/>
    <w:basedOn w:val="Tabletext"/>
    <w:rsid w:val="001432A0"/>
    <w:rPr>
      <w:b/>
      <w:color w:val="FFFFFF"/>
      <w:lang w:val="en-US"/>
    </w:rPr>
  </w:style>
  <w:style w:type="character" w:customStyle="1" w:styleId="Heading2Char">
    <w:name w:val="Heading 2 Char"/>
    <w:link w:val="Heading2"/>
    <w:rsid w:val="001432A0"/>
    <w:rPr>
      <w:rFonts w:ascii="Arial" w:hAnsi="Arial" w:cs="Arial"/>
      <w:b/>
      <w:iCs/>
      <w:sz w:val="22"/>
      <w:szCs w:val="28"/>
      <w:lang w:val="en-GB" w:eastAsia="en-US" w:bidi="ar-SA"/>
    </w:rPr>
  </w:style>
  <w:style w:type="paragraph" w:customStyle="1" w:styleId="Tabletitle">
    <w:name w:val="Table title"/>
    <w:rsid w:val="001432A0"/>
    <w:pPr>
      <w:keepNext/>
      <w:keepLines/>
      <w:suppressAutoHyphens/>
      <w:spacing w:before="240" w:after="60"/>
      <w:jc w:val="center"/>
    </w:pPr>
    <w:rPr>
      <w:rFonts w:ascii="Arial" w:hAnsi="Arial"/>
      <w:b/>
      <w:lang w:val="en-GB"/>
    </w:rPr>
  </w:style>
  <w:style w:type="paragraph" w:customStyle="1" w:styleId="TableNote">
    <w:name w:val="Table Note"/>
    <w:rsid w:val="001432A0"/>
    <w:pPr>
      <w:keepNext/>
      <w:keepLines/>
      <w:spacing w:before="40"/>
      <w:ind w:left="720" w:hanging="360"/>
    </w:pPr>
    <w:rPr>
      <w:rFonts w:ascii="Arial" w:hAnsi="Arial" w:cs="Arial"/>
      <w:sz w:val="16"/>
      <w:szCs w:val="16"/>
      <w:lang w:val="en-GB"/>
    </w:rPr>
  </w:style>
  <w:style w:type="paragraph" w:styleId="BalloonText">
    <w:name w:val="Balloon Text"/>
    <w:basedOn w:val="Normal"/>
    <w:link w:val="BalloonTextChar"/>
    <w:rsid w:val="00325E8E"/>
    <w:rPr>
      <w:rFonts w:ascii="Tahoma" w:hAnsi="Tahoma" w:cs="Tahoma"/>
      <w:sz w:val="16"/>
      <w:szCs w:val="16"/>
    </w:rPr>
  </w:style>
  <w:style w:type="character" w:customStyle="1" w:styleId="BalloonTextChar">
    <w:name w:val="Balloon Text Char"/>
    <w:basedOn w:val="DefaultParagraphFont"/>
    <w:link w:val="BalloonText"/>
    <w:rsid w:val="00325E8E"/>
    <w:rPr>
      <w:rFonts w:ascii="Tahoma" w:hAnsi="Tahoma" w:cs="Tahoma"/>
      <w:sz w:val="16"/>
      <w:szCs w:val="16"/>
    </w:rPr>
  </w:style>
  <w:style w:type="paragraph" w:styleId="ListParagraph">
    <w:name w:val="List Paragraph"/>
    <w:basedOn w:val="Normal"/>
    <w:uiPriority w:val="34"/>
    <w:qFormat/>
    <w:rsid w:val="00B51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095847">
      <w:bodyDiv w:val="1"/>
      <w:marLeft w:val="0"/>
      <w:marRight w:val="0"/>
      <w:marTop w:val="0"/>
      <w:marBottom w:val="0"/>
      <w:divBdr>
        <w:top w:val="none" w:sz="0" w:space="0" w:color="auto"/>
        <w:left w:val="none" w:sz="0" w:space="0" w:color="auto"/>
        <w:bottom w:val="none" w:sz="0" w:space="0" w:color="auto"/>
        <w:right w:val="none" w:sz="0" w:space="0" w:color="auto"/>
      </w:divBdr>
    </w:div>
    <w:div w:id="1057628230">
      <w:bodyDiv w:val="1"/>
      <w:marLeft w:val="0"/>
      <w:marRight w:val="0"/>
      <w:marTop w:val="0"/>
      <w:marBottom w:val="0"/>
      <w:divBdr>
        <w:top w:val="none" w:sz="0" w:space="0" w:color="auto"/>
        <w:left w:val="none" w:sz="0" w:space="0" w:color="auto"/>
        <w:bottom w:val="none" w:sz="0" w:space="0" w:color="auto"/>
        <w:right w:val="none" w:sz="0" w:space="0" w:color="auto"/>
      </w:divBdr>
    </w:div>
    <w:div w:id="158591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12</Pages>
  <Words>5656</Words>
  <Characters>31169</Characters>
  <Application>Microsoft Office Word</Application>
  <DocSecurity>0</DocSecurity>
  <Lines>692</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Mastr Wall Inc.</dc:creator>
  <cp:lastModifiedBy>Dennis Deppner</cp:lastModifiedBy>
  <cp:revision>4</cp:revision>
  <cp:lastPrinted>2020-05-14T19:14:00Z</cp:lastPrinted>
  <dcterms:created xsi:type="dcterms:W3CDTF">2020-10-23T13:45:00Z</dcterms:created>
  <dcterms:modified xsi:type="dcterms:W3CDTF">2020-10-23T18:37:00Z</dcterms:modified>
</cp:coreProperties>
</file>